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B9A1" w14:textId="7DCA55E6" w:rsidR="006966CC" w:rsidRDefault="006966CC" w:rsidP="006966CC">
      <w:pPr>
        <w:rPr>
          <w:b/>
          <w:bCs/>
        </w:rPr>
      </w:pPr>
      <w:r>
        <w:rPr>
          <w:b/>
          <w:bCs/>
        </w:rPr>
        <w:t>OBVESTILO o političnem oglaševanju v času Državnozborskih volitev 2026</w:t>
      </w:r>
      <w:r>
        <w:rPr>
          <w:b/>
          <w:bCs/>
        </w:rPr>
        <w:br/>
      </w:r>
      <w:r w:rsidRPr="006966CC">
        <w:t>(v skladu</w:t>
      </w:r>
      <w:r>
        <w:t xml:space="preserve"> z uredbo EU 2024/900 o preglednosti in ciljanju političnega oglaševanja)</w:t>
      </w:r>
    </w:p>
    <w:p w14:paraId="5A219B72" w14:textId="77777777" w:rsidR="006966CC" w:rsidRDefault="006966CC" w:rsidP="006966CC">
      <w:pPr>
        <w:rPr>
          <w:b/>
          <w:bCs/>
        </w:rPr>
      </w:pPr>
    </w:p>
    <w:p w14:paraId="2BE1400A" w14:textId="028241C4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1. Označitev političnega oglas</w:t>
      </w:r>
      <w:r>
        <w:rPr>
          <w:b/>
          <w:bCs/>
        </w:rPr>
        <w:t>ov</w:t>
      </w:r>
    </w:p>
    <w:p w14:paraId="7B628CF5" w14:textId="77777777" w:rsidR="006966CC" w:rsidRDefault="006966CC" w:rsidP="006966CC">
      <w:r>
        <w:t xml:space="preserve">Gre za politični oglas, pripravljen v okviru kampanje za </w:t>
      </w:r>
      <w:r w:rsidRPr="006966CC">
        <w:rPr>
          <w:b/>
          <w:bCs/>
        </w:rPr>
        <w:t>Volitve v Državni zbor 2026</w:t>
      </w:r>
      <w:r>
        <w:t>.</w:t>
      </w:r>
    </w:p>
    <w:p w14:paraId="0EC67E3B" w14:textId="77777777" w:rsidR="006966CC" w:rsidRDefault="006966CC" w:rsidP="006966CC"/>
    <w:p w14:paraId="6FE54E36" w14:textId="282DB1D5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2. Podatki o naročniku</w:t>
      </w:r>
    </w:p>
    <w:p w14:paraId="4AF650F9" w14:textId="2C6ED293" w:rsidR="006966CC" w:rsidRDefault="006966CC" w:rsidP="006966CC">
      <w:r>
        <w:t>Naročnik političn</w:t>
      </w:r>
      <w:r>
        <w:t>ih</w:t>
      </w:r>
      <w:r>
        <w:t xml:space="preserve"> oglas</w:t>
      </w:r>
      <w:r>
        <w:t>ov</w:t>
      </w:r>
      <w:r>
        <w:t>:</w:t>
      </w:r>
    </w:p>
    <w:p w14:paraId="15A7A66C" w14:textId="6FD90E55" w:rsidR="006966CC" w:rsidRDefault="006966CC" w:rsidP="006966CC">
      <w:r w:rsidRPr="006966CC">
        <w:rPr>
          <w:b/>
          <w:bCs/>
        </w:rPr>
        <w:t>Slovenska demokratska stranka (SDS)</w:t>
      </w:r>
      <w:r>
        <w:rPr>
          <w:b/>
          <w:bCs/>
        </w:rPr>
        <w:br/>
      </w:r>
      <w:r>
        <w:t>Trstenjakova ulica 8</w:t>
      </w:r>
      <w:r>
        <w:br/>
      </w:r>
      <w:r>
        <w:t>1000 Ljubljana</w:t>
      </w:r>
    </w:p>
    <w:p w14:paraId="5BA8307C" w14:textId="68608784" w:rsidR="006966CC" w:rsidRDefault="006966CC" w:rsidP="006966CC">
      <w:r>
        <w:t>E</w:t>
      </w:r>
      <w:r>
        <w:rPr>
          <w:rFonts w:ascii="Cambria Math" w:hAnsi="Cambria Math" w:cs="Cambria Math"/>
        </w:rPr>
        <w:t>‑</w:t>
      </w:r>
      <w:r>
        <w:t>po</w:t>
      </w:r>
      <w:r>
        <w:rPr>
          <w:rFonts w:ascii="Aptos" w:hAnsi="Aptos" w:cs="Aptos"/>
        </w:rPr>
        <w:t>š</w:t>
      </w:r>
      <w:r>
        <w:t xml:space="preserve">ta: </w:t>
      </w:r>
      <w:r>
        <w:t>tajnistvo</w:t>
      </w:r>
      <w:r>
        <w:t>@sds.si</w:t>
      </w:r>
    </w:p>
    <w:p w14:paraId="13CFEC1A" w14:textId="77777777" w:rsidR="006966CC" w:rsidRDefault="006966CC" w:rsidP="006966CC">
      <w:r>
        <w:t>Naročnik nastopa v svojem imenu in deluje skladno s statutom stranke.</w:t>
      </w:r>
    </w:p>
    <w:p w14:paraId="2AA16E8C" w14:textId="77777777" w:rsidR="006966CC" w:rsidRDefault="006966CC" w:rsidP="006966CC"/>
    <w:p w14:paraId="0E1AC72E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 xml:space="preserve">3. </w:t>
      </w:r>
      <w:proofErr w:type="spellStart"/>
      <w:r w:rsidRPr="006966CC">
        <w:rPr>
          <w:b/>
          <w:bCs/>
        </w:rPr>
        <w:t>Transparentnostno</w:t>
      </w:r>
      <w:proofErr w:type="spellEnd"/>
      <w:r w:rsidRPr="006966CC">
        <w:rPr>
          <w:b/>
          <w:bCs/>
        </w:rPr>
        <w:t xml:space="preserve"> obvestilo</w:t>
      </w:r>
    </w:p>
    <w:p w14:paraId="3457ECC7" w14:textId="77777777" w:rsidR="006966CC" w:rsidRDefault="006966CC" w:rsidP="006966CC">
      <w:r>
        <w:t>Celotno obvestilo o političnem oglaševanju je dostopno prek QR kode ali spletnega naslova, ki spremlja oglas.</w:t>
      </w:r>
    </w:p>
    <w:p w14:paraId="2C23698F" w14:textId="77777777" w:rsidR="006966CC" w:rsidRDefault="006966CC" w:rsidP="006966CC"/>
    <w:p w14:paraId="65954F90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4. Namen političnega oglaševanja</w:t>
      </w:r>
    </w:p>
    <w:p w14:paraId="2C1A457E" w14:textId="77777777" w:rsidR="006966CC" w:rsidRDefault="006966CC" w:rsidP="006966CC">
      <w:r>
        <w:t>Namen oglaševanja je:</w:t>
      </w:r>
    </w:p>
    <w:p w14:paraId="06E8C81F" w14:textId="77777777" w:rsidR="006966CC" w:rsidRDefault="006966CC" w:rsidP="006966CC">
      <w:r>
        <w:t xml:space="preserve">• </w:t>
      </w:r>
      <w:r>
        <w:tab/>
        <w:t>predstavitev stališč, programskih usmeritev in prednostnih ciljev SDS,</w:t>
      </w:r>
    </w:p>
    <w:p w14:paraId="2B51FC78" w14:textId="77777777" w:rsidR="006966CC" w:rsidRDefault="006966CC" w:rsidP="006966CC">
      <w:r>
        <w:t xml:space="preserve">• </w:t>
      </w:r>
      <w:r>
        <w:tab/>
        <w:t>informiranje volivk in volivcev o ključnih vsebinah kampanje za DZ 2026.</w:t>
      </w:r>
    </w:p>
    <w:p w14:paraId="4DA25389" w14:textId="6879CD08" w:rsidR="007F3781" w:rsidRDefault="007F3781" w:rsidP="006966CC">
      <w:r>
        <w:t xml:space="preserve">• </w:t>
      </w:r>
      <w:r>
        <w:tab/>
      </w:r>
      <w:r>
        <w:t>delovanju in dosežkih SDS</w:t>
      </w:r>
    </w:p>
    <w:p w14:paraId="034F4BB5" w14:textId="77777777" w:rsidR="006966CC" w:rsidRDefault="006966CC" w:rsidP="006966CC"/>
    <w:p w14:paraId="14181681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5. Povezani politični postopek</w:t>
      </w:r>
    </w:p>
    <w:p w14:paraId="7B240BBC" w14:textId="77777777" w:rsidR="006966CC" w:rsidRDefault="006966CC" w:rsidP="006966CC">
      <w:r>
        <w:t>Naziv postopka:</w:t>
      </w:r>
    </w:p>
    <w:p w14:paraId="30E316F8" w14:textId="77777777" w:rsidR="006966CC" w:rsidRPr="007F3781" w:rsidRDefault="006966CC" w:rsidP="006966CC">
      <w:pPr>
        <w:rPr>
          <w:b/>
          <w:bCs/>
        </w:rPr>
      </w:pPr>
      <w:r w:rsidRPr="007F3781">
        <w:rPr>
          <w:b/>
          <w:bCs/>
        </w:rPr>
        <w:t>Volitve v Državni zbor Republike Slovenije 2026</w:t>
      </w:r>
    </w:p>
    <w:p w14:paraId="12F502AF" w14:textId="77777777" w:rsidR="006966CC" w:rsidRDefault="006966CC" w:rsidP="006966CC"/>
    <w:p w14:paraId="5C74BE34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6. Trajanje kampanje</w:t>
      </w:r>
    </w:p>
    <w:p w14:paraId="05B1A770" w14:textId="77777777" w:rsidR="006966CC" w:rsidRDefault="006966CC" w:rsidP="006966CC">
      <w:r>
        <w:lastRenderedPageBreak/>
        <w:t>Kampanja poteka v obdobju:</w:t>
      </w:r>
    </w:p>
    <w:p w14:paraId="0B711F4D" w14:textId="6F3FBCF1" w:rsidR="006966CC" w:rsidRDefault="006966CC" w:rsidP="006966CC">
      <w:r>
        <w:t xml:space="preserve">od </w:t>
      </w:r>
      <w:r>
        <w:t>19.02.2026</w:t>
      </w:r>
      <w:r>
        <w:t xml:space="preserve"> do </w:t>
      </w:r>
      <w:r>
        <w:t>2</w:t>
      </w:r>
      <w:r w:rsidR="007F3781">
        <w:t>1</w:t>
      </w:r>
      <w:r>
        <w:t>.03.2026</w:t>
      </w:r>
    </w:p>
    <w:p w14:paraId="2B0AE055" w14:textId="77777777" w:rsidR="006966CC" w:rsidRDefault="006966CC" w:rsidP="006966CC"/>
    <w:p w14:paraId="5B4CEA21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7. Finančni okvir kampanje</w:t>
      </w:r>
    </w:p>
    <w:p w14:paraId="30BED83E" w14:textId="77777777" w:rsidR="006966CC" w:rsidRDefault="006966CC" w:rsidP="006966CC">
      <w:r>
        <w:t>Predviden skupni znesek izdatkov za kampanjo:</w:t>
      </w:r>
    </w:p>
    <w:p w14:paraId="247A9DB7" w14:textId="02B55A2F" w:rsidR="006966CC" w:rsidRPr="006966CC" w:rsidRDefault="006966CC" w:rsidP="006966CC">
      <w:pPr>
        <w:rPr>
          <w:b/>
          <w:bCs/>
        </w:rPr>
      </w:pPr>
      <w:r>
        <w:t xml:space="preserve">do </w:t>
      </w:r>
      <w:r w:rsidRPr="006966CC">
        <w:rPr>
          <w:b/>
          <w:bCs/>
        </w:rPr>
        <w:t>280.000</w:t>
      </w:r>
      <w:r w:rsidRPr="006966CC">
        <w:rPr>
          <w:b/>
          <w:bCs/>
        </w:rPr>
        <w:t xml:space="preserve"> EUR</w:t>
      </w:r>
    </w:p>
    <w:p w14:paraId="0F012B22" w14:textId="77777777" w:rsidR="006966CC" w:rsidRDefault="006966CC" w:rsidP="006966CC">
      <w:r>
        <w:t>Vključuje stroške:</w:t>
      </w:r>
    </w:p>
    <w:p w14:paraId="2919B76C" w14:textId="044DF519" w:rsidR="006966CC" w:rsidRDefault="006966CC" w:rsidP="006966CC">
      <w:r>
        <w:t xml:space="preserve">• </w:t>
      </w:r>
      <w:r>
        <w:tab/>
        <w:t>priprave in produkcije oglasnih materialov,</w:t>
      </w:r>
      <w:r>
        <w:br/>
      </w:r>
      <w:r>
        <w:t xml:space="preserve">• </w:t>
      </w:r>
      <w:r>
        <w:tab/>
        <w:t>zakupa oglasnih površin (tudi zunanjih plakatov),</w:t>
      </w:r>
      <w:r>
        <w:br/>
      </w:r>
      <w:r>
        <w:t xml:space="preserve">• </w:t>
      </w:r>
      <w:r>
        <w:tab/>
        <w:t>digitalnega oglaševanja,</w:t>
      </w:r>
      <w:r>
        <w:br/>
      </w:r>
      <w:r>
        <w:t xml:space="preserve">• </w:t>
      </w:r>
      <w:r>
        <w:tab/>
        <w:t xml:space="preserve">drugih neposrednih stroškov </w:t>
      </w:r>
      <w:r>
        <w:t xml:space="preserve">medijske </w:t>
      </w:r>
      <w:r>
        <w:t>kampanje</w:t>
      </w:r>
      <w:r w:rsidR="007F3781">
        <w:t xml:space="preserve"> (TV, radio, …)</w:t>
      </w:r>
    </w:p>
    <w:p w14:paraId="5A9E601B" w14:textId="77777777" w:rsidR="006966CC" w:rsidRDefault="006966CC" w:rsidP="006966CC"/>
    <w:p w14:paraId="08D9DCA7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8. Območje in kanali razširjanja</w:t>
      </w:r>
    </w:p>
    <w:p w14:paraId="28F2BB46" w14:textId="77777777" w:rsidR="006966CC" w:rsidRDefault="006966CC" w:rsidP="006966CC">
      <w:r>
        <w:t>Oglasi se razširjajo:</w:t>
      </w:r>
    </w:p>
    <w:p w14:paraId="492DF617" w14:textId="2C4EECAF" w:rsidR="006966CC" w:rsidRDefault="006966CC" w:rsidP="006966CC">
      <w:r>
        <w:t xml:space="preserve">• </w:t>
      </w:r>
      <w:r>
        <w:tab/>
        <w:t>na območju Republike Slovenije</w:t>
      </w:r>
      <w:r>
        <w:t xml:space="preserve"> </w:t>
      </w:r>
      <w:r>
        <w:t>prek</w:t>
      </w:r>
      <w:r>
        <w:t>o</w:t>
      </w:r>
      <w:r>
        <w:t xml:space="preserve"> naslednjih kanalov:</w:t>
      </w:r>
    </w:p>
    <w:p w14:paraId="0E411D2D" w14:textId="2FB7D592" w:rsidR="006966CC" w:rsidRDefault="006966CC" w:rsidP="006966CC">
      <w:pPr>
        <w:ind w:left="708"/>
      </w:pPr>
      <w:r>
        <w:t xml:space="preserve">• </w:t>
      </w:r>
      <w:r>
        <w:tab/>
        <w:t xml:space="preserve">zunanje oglasne površine (plakati, panoji, </w:t>
      </w:r>
      <w:proofErr w:type="spellStart"/>
      <w:r>
        <w:t>jumbo</w:t>
      </w:r>
      <w:proofErr w:type="spellEnd"/>
      <w:r>
        <w:t xml:space="preserve"> formati),</w:t>
      </w:r>
      <w:r>
        <w:br/>
      </w:r>
      <w:r>
        <w:t xml:space="preserve">• </w:t>
      </w:r>
      <w:r>
        <w:tab/>
        <w:t>digitalni mediji,</w:t>
      </w:r>
      <w:r>
        <w:br/>
      </w:r>
      <w:r>
        <w:t xml:space="preserve">• </w:t>
      </w:r>
      <w:r>
        <w:tab/>
        <w:t>drugi dovoljeni komunikacijski kanali.</w:t>
      </w:r>
    </w:p>
    <w:p w14:paraId="41E2E2B4" w14:textId="78371100" w:rsidR="006966CC" w:rsidRDefault="006966CC" w:rsidP="006966CC">
      <w:r>
        <w:t>Oglasi bodo v skladu z Zakonom o volilni in referendumski kampanji odstranjeni v zakonskem roku.</w:t>
      </w:r>
    </w:p>
    <w:p w14:paraId="730910D9" w14:textId="77777777" w:rsidR="006966CC" w:rsidRDefault="006966CC" w:rsidP="006966CC"/>
    <w:p w14:paraId="3DD85C4E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9. Ciljanje in tehnike prikazovanja</w:t>
      </w:r>
    </w:p>
    <w:p w14:paraId="3059DF66" w14:textId="77777777" w:rsidR="006966CC" w:rsidRDefault="006966CC" w:rsidP="006966CC">
      <w:r>
        <w:t>Zunanji plakati:</w:t>
      </w:r>
    </w:p>
    <w:p w14:paraId="0C8A4D89" w14:textId="77777777" w:rsidR="006966CC" w:rsidRDefault="006966CC" w:rsidP="006966CC">
      <w:r>
        <w:t xml:space="preserve">• </w:t>
      </w:r>
      <w:r>
        <w:tab/>
        <w:t>ne uporabljajo ciljanja na podlagi osebnih podatkov,</w:t>
      </w:r>
      <w:r>
        <w:br/>
      </w:r>
      <w:r>
        <w:t xml:space="preserve">• </w:t>
      </w:r>
      <w:r>
        <w:tab/>
        <w:t>so dostopni vsem, ki se nahajajo na lokaciji oglasnega mesta.</w:t>
      </w:r>
      <w:r>
        <w:t xml:space="preserve"> </w:t>
      </w:r>
    </w:p>
    <w:p w14:paraId="28B9F4D8" w14:textId="07F99308" w:rsidR="006966CC" w:rsidRDefault="006966CC" w:rsidP="006966CC">
      <w:r>
        <w:t>Digitalno oglaševanje (če se uporablja):</w:t>
      </w:r>
    </w:p>
    <w:p w14:paraId="7B06ED67" w14:textId="4C377C9A" w:rsidR="006966CC" w:rsidRDefault="006966CC" w:rsidP="006966CC">
      <w:r>
        <w:t xml:space="preserve">• </w:t>
      </w:r>
      <w:r>
        <w:tab/>
        <w:t>uporablja standardne metode prikaza (npr. glede na vsebino ali geografsko območje),</w:t>
      </w:r>
      <w:r>
        <w:br/>
      </w:r>
      <w:r>
        <w:t xml:space="preserve">• </w:t>
      </w:r>
      <w:r>
        <w:tab/>
        <w:t>ne uporablja posebnih kategorij osebnih podatkov (zdravje, prepričanja, spolna usmerjenost itd.).</w:t>
      </w:r>
    </w:p>
    <w:p w14:paraId="53CE701E" w14:textId="77777777" w:rsidR="006966CC" w:rsidRDefault="006966CC" w:rsidP="006966CC">
      <w:r>
        <w:lastRenderedPageBreak/>
        <w:t>Če bi se uporabile napredne tehnike ciljanja, bo to jasno navedeno v posodobljenem obvestilu.</w:t>
      </w:r>
    </w:p>
    <w:p w14:paraId="31B02343" w14:textId="77777777" w:rsidR="006966CC" w:rsidRDefault="006966CC" w:rsidP="006966CC"/>
    <w:p w14:paraId="4D459E8D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10. Kontakt za dodatne informacije</w:t>
      </w:r>
    </w:p>
    <w:p w14:paraId="02E05F91" w14:textId="1101A96E" w:rsidR="006966CC" w:rsidRDefault="006966CC" w:rsidP="006966CC">
      <w:r>
        <w:t>Za dodatne informacije v zvezi s kampanjo ali oglasom</w:t>
      </w:r>
      <w:r>
        <w:t xml:space="preserve"> nam pišite na</w:t>
      </w:r>
      <w:r>
        <w:t>:</w:t>
      </w:r>
    </w:p>
    <w:p w14:paraId="74BEF711" w14:textId="3596CC43" w:rsidR="006966CC" w:rsidRDefault="006966CC" w:rsidP="006966CC">
      <w:pPr>
        <w:pStyle w:val="Odstavekseznama"/>
        <w:numPr>
          <w:ilvl w:val="0"/>
          <w:numId w:val="1"/>
        </w:numPr>
      </w:pPr>
      <w:r>
        <w:t>Tajnistvo@sds.si</w:t>
      </w:r>
    </w:p>
    <w:p w14:paraId="5D194CA0" w14:textId="77777777" w:rsidR="006966CC" w:rsidRDefault="006966CC" w:rsidP="006966CC"/>
    <w:p w14:paraId="2E9D73DD" w14:textId="77777777" w:rsidR="006966CC" w:rsidRPr="006966CC" w:rsidRDefault="006966CC" w:rsidP="006966CC">
      <w:pPr>
        <w:rPr>
          <w:b/>
          <w:bCs/>
        </w:rPr>
      </w:pPr>
      <w:r w:rsidRPr="006966CC">
        <w:rPr>
          <w:b/>
          <w:bCs/>
        </w:rPr>
        <w:t>11. Varstvo osebnih podatkov</w:t>
      </w:r>
    </w:p>
    <w:p w14:paraId="6972A1AD" w14:textId="77777777" w:rsidR="006966CC" w:rsidRDefault="006966CC" w:rsidP="006966CC">
      <w:r>
        <w:t>Podrobnosti o obdelavi osebnih podatkov in pravicah posameznikov so dostopne v politiki zasebnosti SDS.</w:t>
      </w:r>
    </w:p>
    <w:p w14:paraId="6DB1531F" w14:textId="77777777" w:rsidR="006966CC" w:rsidRDefault="006966CC" w:rsidP="006966CC"/>
    <w:sectPr w:rsidR="0069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67551"/>
    <w:multiLevelType w:val="hybridMultilevel"/>
    <w:tmpl w:val="1B7A718A"/>
    <w:lvl w:ilvl="0" w:tplc="6692699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6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C"/>
    <w:rsid w:val="006966CC"/>
    <w:rsid w:val="007F3781"/>
    <w:rsid w:val="00B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9E29"/>
  <w15:chartTrackingRefBased/>
  <w15:docId w15:val="{35D6693C-5BA5-498E-944A-064EFE2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9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66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66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66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66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66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66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66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66C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66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66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6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329</Words>
  <Characters>2110</Characters>
  <Application>Microsoft Office Word</Application>
  <DocSecurity>0</DocSecurity>
  <Lines>75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Praprotnik</dc:creator>
  <cp:keywords/>
  <dc:description/>
  <cp:lastModifiedBy>Samo Praprotnik</cp:lastModifiedBy>
  <cp:revision>1</cp:revision>
  <dcterms:created xsi:type="dcterms:W3CDTF">2026-02-12T16:15:00Z</dcterms:created>
  <dcterms:modified xsi:type="dcterms:W3CDTF">2026-02-12T16:28:00Z</dcterms:modified>
</cp:coreProperties>
</file>