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EF73CD" w14:textId="72CCEDB3" w:rsidR="00772374" w:rsidRPr="004F7CF6" w:rsidRDefault="00772374" w:rsidP="00772374">
      <w:pPr>
        <w:spacing w:after="0"/>
        <w:rPr>
          <w:rFonts w:ascii="Arial" w:hAnsi="Arial" w:cs="Arial"/>
        </w:rPr>
      </w:pPr>
      <w:r w:rsidRPr="004F7CF6">
        <w:rPr>
          <w:rFonts w:ascii="Arial" w:hAnsi="Arial" w:cs="Arial"/>
        </w:rPr>
        <w:t xml:space="preserve">Ljubljana, </w:t>
      </w:r>
      <w:r w:rsidRPr="004F7CF6">
        <w:rPr>
          <w:rFonts w:ascii="Arial" w:hAnsi="Arial" w:cs="Arial"/>
        </w:rPr>
        <w:t xml:space="preserve">15. </w:t>
      </w:r>
      <w:r w:rsidRPr="004F7CF6">
        <w:rPr>
          <w:rFonts w:ascii="Arial" w:hAnsi="Arial" w:cs="Arial"/>
        </w:rPr>
        <w:t>marec 2021</w:t>
      </w:r>
    </w:p>
    <w:p w14:paraId="48CC3764" w14:textId="77777777" w:rsidR="00772374" w:rsidRPr="004F7CF6" w:rsidRDefault="00772374" w:rsidP="00772374">
      <w:pPr>
        <w:spacing w:after="0"/>
        <w:rPr>
          <w:rFonts w:ascii="Arial" w:hAnsi="Arial" w:cs="Arial"/>
          <w:b/>
        </w:rPr>
      </w:pPr>
    </w:p>
    <w:p w14:paraId="5D75DD4E" w14:textId="77777777" w:rsidR="00772374" w:rsidRPr="004F7CF6" w:rsidRDefault="00772374" w:rsidP="00772374">
      <w:pPr>
        <w:spacing w:after="0"/>
        <w:rPr>
          <w:rFonts w:ascii="Arial" w:hAnsi="Arial" w:cs="Arial"/>
          <w:b/>
        </w:rPr>
      </w:pPr>
    </w:p>
    <w:p w14:paraId="0DB7DB58" w14:textId="77777777" w:rsidR="00772374" w:rsidRPr="004F7CF6" w:rsidRDefault="00772374" w:rsidP="00772374">
      <w:pPr>
        <w:spacing w:after="0"/>
        <w:rPr>
          <w:rFonts w:ascii="Arial" w:hAnsi="Arial" w:cs="Arial"/>
          <w:b/>
        </w:rPr>
      </w:pPr>
      <w:r w:rsidRPr="004F7CF6">
        <w:rPr>
          <w:rFonts w:ascii="Arial" w:hAnsi="Arial" w:cs="Arial"/>
          <w:b/>
        </w:rPr>
        <w:t>DRŽAVNI ZBOR REPUBLIKE SLOVENIJE</w:t>
      </w:r>
    </w:p>
    <w:p w14:paraId="616688EC" w14:textId="77777777" w:rsidR="00772374" w:rsidRPr="004F7CF6" w:rsidRDefault="00772374" w:rsidP="00772374">
      <w:pPr>
        <w:spacing w:after="0"/>
        <w:rPr>
          <w:rFonts w:ascii="Arial" w:hAnsi="Arial" w:cs="Arial"/>
          <w:b/>
        </w:rPr>
      </w:pPr>
      <w:r w:rsidRPr="004F7CF6">
        <w:rPr>
          <w:rFonts w:ascii="Arial" w:hAnsi="Arial" w:cs="Arial"/>
          <w:b/>
        </w:rPr>
        <w:t>Mandatno-volilna komisija</w:t>
      </w:r>
    </w:p>
    <w:p w14:paraId="5D0B09AD" w14:textId="77777777" w:rsidR="00772374" w:rsidRPr="004F7CF6" w:rsidRDefault="00772374" w:rsidP="00772374">
      <w:pPr>
        <w:spacing w:after="0"/>
        <w:rPr>
          <w:rFonts w:ascii="Arial" w:hAnsi="Arial" w:cs="Arial"/>
          <w:b/>
        </w:rPr>
      </w:pPr>
    </w:p>
    <w:p w14:paraId="359FAA4A" w14:textId="21EEB10D" w:rsidR="00772374" w:rsidRPr="004F7CF6" w:rsidRDefault="00772374" w:rsidP="00772374">
      <w:pPr>
        <w:spacing w:after="0"/>
        <w:rPr>
          <w:rFonts w:ascii="Arial" w:hAnsi="Arial" w:cs="Arial"/>
          <w:b/>
        </w:rPr>
      </w:pPr>
      <w:r w:rsidRPr="004F7CF6">
        <w:rPr>
          <w:rFonts w:ascii="Arial" w:hAnsi="Arial" w:cs="Arial"/>
          <w:b/>
        </w:rPr>
        <w:t xml:space="preserve">Ivan </w:t>
      </w:r>
      <w:proofErr w:type="spellStart"/>
      <w:r w:rsidRPr="004F7CF6">
        <w:rPr>
          <w:rFonts w:ascii="Arial" w:hAnsi="Arial" w:cs="Arial"/>
          <w:b/>
        </w:rPr>
        <w:t>Hršak</w:t>
      </w:r>
      <w:proofErr w:type="spellEnd"/>
      <w:r w:rsidRPr="004F7CF6">
        <w:rPr>
          <w:rFonts w:ascii="Arial" w:hAnsi="Arial" w:cs="Arial"/>
          <w:b/>
        </w:rPr>
        <w:t>, predsednik</w:t>
      </w:r>
    </w:p>
    <w:p w14:paraId="5892087A" w14:textId="77777777" w:rsidR="00772374" w:rsidRPr="004F7CF6" w:rsidRDefault="00772374" w:rsidP="00772374">
      <w:pPr>
        <w:spacing w:after="0"/>
        <w:rPr>
          <w:rFonts w:ascii="Arial" w:hAnsi="Arial" w:cs="Arial"/>
          <w:b/>
        </w:rPr>
      </w:pPr>
    </w:p>
    <w:p w14:paraId="755C03B6" w14:textId="77777777" w:rsidR="00772374" w:rsidRPr="004F7CF6" w:rsidRDefault="00772374" w:rsidP="00772374">
      <w:pPr>
        <w:spacing w:after="0"/>
        <w:rPr>
          <w:rFonts w:ascii="Arial" w:hAnsi="Arial" w:cs="Arial"/>
          <w:b/>
        </w:rPr>
      </w:pPr>
    </w:p>
    <w:p w14:paraId="660763B0" w14:textId="7A2C0CF5" w:rsidR="00772374" w:rsidRPr="004F7CF6" w:rsidRDefault="00772374" w:rsidP="00772374">
      <w:pPr>
        <w:rPr>
          <w:rFonts w:ascii="Arial" w:hAnsi="Arial" w:cs="Arial"/>
          <w:b/>
        </w:rPr>
      </w:pPr>
      <w:r w:rsidRPr="004F7CF6">
        <w:rPr>
          <w:rFonts w:ascii="Arial" w:hAnsi="Arial" w:cs="Arial"/>
          <w:bCs/>
        </w:rPr>
        <w:t>ZADEVA:</w:t>
      </w:r>
      <w:r w:rsidRPr="004F7CF6">
        <w:rPr>
          <w:rFonts w:ascii="Arial" w:hAnsi="Arial" w:cs="Arial"/>
          <w:b/>
        </w:rPr>
        <w:t xml:space="preserve"> ZAHTEVA ZA SKLIC NUJNE SEJE MANDATNO</w:t>
      </w:r>
      <w:r w:rsidRPr="004F7CF6">
        <w:rPr>
          <w:rFonts w:ascii="Arial" w:hAnsi="Arial" w:cs="Arial"/>
          <w:b/>
        </w:rPr>
        <w:t xml:space="preserve"> - </w:t>
      </w:r>
      <w:r w:rsidRPr="004F7CF6">
        <w:rPr>
          <w:rFonts w:ascii="Arial" w:hAnsi="Arial" w:cs="Arial"/>
          <w:b/>
        </w:rPr>
        <w:t>VOLILNE KOMISIJE</w:t>
      </w:r>
    </w:p>
    <w:p w14:paraId="44883978" w14:textId="77777777" w:rsidR="00772374" w:rsidRPr="004F7CF6" w:rsidRDefault="00772374" w:rsidP="00772374">
      <w:pPr>
        <w:rPr>
          <w:rFonts w:ascii="Arial" w:hAnsi="Arial" w:cs="Arial"/>
          <w:b/>
        </w:rPr>
      </w:pPr>
    </w:p>
    <w:p w14:paraId="7026BF6F" w14:textId="630D93CE" w:rsidR="00772374" w:rsidRDefault="00772374" w:rsidP="00772374">
      <w:pPr>
        <w:jc w:val="both"/>
        <w:rPr>
          <w:rFonts w:ascii="Arial" w:hAnsi="Arial" w:cs="Arial"/>
        </w:rPr>
      </w:pPr>
      <w:r w:rsidRPr="004F7CF6">
        <w:rPr>
          <w:rFonts w:ascii="Arial" w:hAnsi="Arial" w:cs="Arial"/>
        </w:rPr>
        <w:t xml:space="preserve">Na podlagi drugega odstavka 48. člena Poslovnika </w:t>
      </w:r>
      <w:r w:rsidR="007751C0">
        <w:rPr>
          <w:rFonts w:ascii="Arial" w:hAnsi="Arial" w:cs="Arial"/>
        </w:rPr>
        <w:t>d</w:t>
      </w:r>
      <w:r w:rsidRPr="004F7CF6">
        <w:rPr>
          <w:rFonts w:ascii="Arial" w:hAnsi="Arial" w:cs="Arial"/>
        </w:rPr>
        <w:t>ržavnega zbora</w:t>
      </w:r>
      <w:r w:rsidR="007751C0">
        <w:rPr>
          <w:rFonts w:ascii="Arial" w:hAnsi="Arial" w:cs="Arial"/>
        </w:rPr>
        <w:t xml:space="preserve"> </w:t>
      </w:r>
      <w:r w:rsidR="007751C0" w:rsidRPr="00954C1F">
        <w:rPr>
          <w:rFonts w:ascii="Arial" w:hAnsi="Arial" w:cs="Arial"/>
        </w:rPr>
        <w:t xml:space="preserve">zahtevajo Poslanska skupina Slovenske demokratske stranke, </w:t>
      </w:r>
      <w:r w:rsidR="007751C0">
        <w:rPr>
          <w:rFonts w:ascii="Arial" w:hAnsi="Arial" w:cs="Arial"/>
        </w:rPr>
        <w:t xml:space="preserve">Poslanska skupina </w:t>
      </w:r>
      <w:r w:rsidR="007751C0" w:rsidRPr="00954C1F">
        <w:rPr>
          <w:rFonts w:ascii="Arial" w:hAnsi="Arial" w:cs="Arial"/>
        </w:rPr>
        <w:t>Nova Slovenija - krščanski demokrati</w:t>
      </w:r>
      <w:r w:rsidR="007751C0">
        <w:rPr>
          <w:rFonts w:ascii="Arial" w:hAnsi="Arial" w:cs="Arial"/>
        </w:rPr>
        <w:t xml:space="preserve"> in </w:t>
      </w:r>
      <w:r w:rsidR="007751C0" w:rsidRPr="00954C1F">
        <w:rPr>
          <w:rFonts w:ascii="Arial" w:hAnsi="Arial" w:cs="Arial"/>
        </w:rPr>
        <w:t xml:space="preserve">Poslanska skupina Slovenske nacionalne </w:t>
      </w:r>
      <w:r w:rsidR="00A9481F">
        <w:rPr>
          <w:rFonts w:ascii="Arial" w:hAnsi="Arial" w:cs="Arial"/>
        </w:rPr>
        <w:t xml:space="preserve">stranke </w:t>
      </w:r>
      <w:r w:rsidR="007751C0">
        <w:rPr>
          <w:rFonts w:ascii="Arial" w:hAnsi="Arial" w:cs="Arial"/>
        </w:rPr>
        <w:t xml:space="preserve">sklic </w:t>
      </w:r>
      <w:r w:rsidRPr="004F7CF6">
        <w:rPr>
          <w:rFonts w:ascii="Arial" w:hAnsi="Arial" w:cs="Arial"/>
        </w:rPr>
        <w:t>nujn</w:t>
      </w:r>
      <w:r w:rsidR="007751C0">
        <w:rPr>
          <w:rFonts w:ascii="Arial" w:hAnsi="Arial" w:cs="Arial"/>
        </w:rPr>
        <w:t>e</w:t>
      </w:r>
      <w:r w:rsidRPr="004F7CF6">
        <w:rPr>
          <w:rFonts w:ascii="Arial" w:hAnsi="Arial" w:cs="Arial"/>
        </w:rPr>
        <w:t xml:space="preserve"> sej</w:t>
      </w:r>
      <w:r w:rsidR="007751C0">
        <w:rPr>
          <w:rFonts w:ascii="Arial" w:hAnsi="Arial" w:cs="Arial"/>
        </w:rPr>
        <w:t>e</w:t>
      </w:r>
      <w:r w:rsidRPr="004F7CF6">
        <w:rPr>
          <w:rFonts w:ascii="Arial" w:hAnsi="Arial" w:cs="Arial"/>
        </w:rPr>
        <w:t xml:space="preserve"> Mandatno-volilne komisije z obravnavo naslednje točke:</w:t>
      </w:r>
    </w:p>
    <w:p w14:paraId="10678F18" w14:textId="77777777" w:rsidR="007751C0" w:rsidRPr="004F7CF6" w:rsidRDefault="007751C0" w:rsidP="00772374">
      <w:pPr>
        <w:jc w:val="both"/>
        <w:rPr>
          <w:rFonts w:ascii="Arial" w:hAnsi="Arial" w:cs="Arial"/>
        </w:rPr>
      </w:pPr>
    </w:p>
    <w:p w14:paraId="198AFF03" w14:textId="5898BFAB" w:rsidR="00772374" w:rsidRPr="004F7CF6" w:rsidRDefault="00772374" w:rsidP="00772374">
      <w:pPr>
        <w:jc w:val="both"/>
        <w:rPr>
          <w:rFonts w:ascii="Arial" w:hAnsi="Arial" w:cs="Arial"/>
          <w:b/>
        </w:rPr>
      </w:pPr>
      <w:r w:rsidRPr="004F7CF6">
        <w:rPr>
          <w:rFonts w:ascii="Arial" w:hAnsi="Arial" w:cs="Arial"/>
          <w:b/>
        </w:rPr>
        <w:t>"1. Prenehanje funkcije predsednika Računskega sodišča zaradi opravljanja pridobitne nadzorne dejavnosti"</w:t>
      </w:r>
      <w:r w:rsidRPr="004F7CF6">
        <w:rPr>
          <w:rFonts w:ascii="Arial" w:hAnsi="Arial" w:cs="Arial"/>
          <w:b/>
        </w:rPr>
        <w:t>.</w:t>
      </w:r>
    </w:p>
    <w:p w14:paraId="0465C8F8" w14:textId="77777777" w:rsidR="00772374" w:rsidRPr="004F7CF6" w:rsidRDefault="00772374" w:rsidP="00772374">
      <w:pPr>
        <w:jc w:val="center"/>
        <w:rPr>
          <w:rFonts w:ascii="Arial" w:hAnsi="Arial" w:cs="Arial"/>
          <w:b/>
        </w:rPr>
      </w:pPr>
    </w:p>
    <w:p w14:paraId="4FDB9262" w14:textId="77777777" w:rsidR="00772374" w:rsidRPr="004F7CF6" w:rsidRDefault="00772374" w:rsidP="00772374">
      <w:pPr>
        <w:pStyle w:val="Odstavekseznama"/>
        <w:numPr>
          <w:ilvl w:val="0"/>
          <w:numId w:val="1"/>
        </w:numPr>
        <w:jc w:val="both"/>
        <w:rPr>
          <w:rFonts w:ascii="Arial" w:hAnsi="Arial" w:cs="Arial"/>
          <w:b/>
        </w:rPr>
      </w:pPr>
      <w:r w:rsidRPr="004F7CF6">
        <w:rPr>
          <w:rFonts w:ascii="Arial" w:hAnsi="Arial" w:cs="Arial"/>
          <w:b/>
        </w:rPr>
        <w:t>Obrazložitev:</w:t>
      </w:r>
    </w:p>
    <w:p w14:paraId="358B8D99" w14:textId="77777777" w:rsidR="00772374" w:rsidRPr="004F7CF6" w:rsidRDefault="00772374" w:rsidP="00772374">
      <w:pPr>
        <w:jc w:val="both"/>
        <w:rPr>
          <w:rFonts w:ascii="Arial" w:hAnsi="Arial" w:cs="Arial"/>
          <w:b/>
        </w:rPr>
      </w:pPr>
    </w:p>
    <w:p w14:paraId="45C3F1CF" w14:textId="77777777" w:rsidR="00772374" w:rsidRPr="004F7CF6" w:rsidRDefault="00772374" w:rsidP="00772374">
      <w:pPr>
        <w:pStyle w:val="Odstavekseznama"/>
        <w:numPr>
          <w:ilvl w:val="0"/>
          <w:numId w:val="5"/>
        </w:numPr>
        <w:rPr>
          <w:rFonts w:ascii="Arial" w:hAnsi="Arial" w:cs="Arial"/>
        </w:rPr>
      </w:pPr>
      <w:r w:rsidRPr="004F7CF6">
        <w:rPr>
          <w:rFonts w:ascii="Arial" w:hAnsi="Arial" w:cs="Arial"/>
        </w:rPr>
        <w:t>Uvodno</w:t>
      </w:r>
    </w:p>
    <w:p w14:paraId="09207A21" w14:textId="77777777" w:rsidR="00772374" w:rsidRPr="004F7CF6" w:rsidRDefault="00772374" w:rsidP="00772374">
      <w:pPr>
        <w:spacing w:after="0"/>
        <w:jc w:val="both"/>
        <w:rPr>
          <w:rFonts w:ascii="Arial" w:hAnsi="Arial" w:cs="Arial"/>
        </w:rPr>
      </w:pPr>
      <w:r w:rsidRPr="004F7CF6">
        <w:rPr>
          <w:rFonts w:ascii="Arial" w:hAnsi="Arial" w:cs="Arial"/>
        </w:rPr>
        <w:t>Načelo delitve oblasti na zakonodajno, izvršilno in sodno vejo ni namenjeno institucijam, ki so nosilke oblasti, temveč je namenjeno preprečevanju zlorabe oblasti, ki gre vselej na račun ljudstva oziroma na račun pravic posameznika. V svoji temeljni funkciji torej varuje posameznika v razmerju do države. Zato mora sistem državne oblasti kot celote delovati s pomočjo sistema zavor in ravnovesij, s katerim vsaka posamezna veja oblasti vpliva na drugo in jo omejuje, na drugi strani pa do določene mere omogoča medsebojno sodelovanje. V sodobnih ustavnih sistemih obstajajo tudi organi in organizacije, ki jih po njihovih organizacijskih značilnostih ne moremo uvrstiti v eno od treh vej oblasti. Ti organi in organizacije imajo v ustreznih ustavnih sistemih nesporno veliko mero samostojnosti v razmerju do katerekoli klasične veje oblasti, zaradi svojih ustavnih funkcij pa imajo pomemben vpliv na delovanje sistema zavor in ravnovesij. Eden izmed takšnih organov je Računsko sodišče (glej odločbo Ustavnega sodišča št. U-I-57/06 z dne 29. 3. 2007).</w:t>
      </w:r>
    </w:p>
    <w:p w14:paraId="3DF9F4FE" w14:textId="77777777" w:rsidR="00772374" w:rsidRPr="004F7CF6" w:rsidRDefault="00772374" w:rsidP="00772374">
      <w:pPr>
        <w:spacing w:after="0"/>
        <w:jc w:val="both"/>
        <w:rPr>
          <w:rFonts w:ascii="Arial" w:hAnsi="Arial" w:cs="Arial"/>
        </w:rPr>
      </w:pPr>
    </w:p>
    <w:p w14:paraId="3938862C" w14:textId="77777777" w:rsidR="00772374" w:rsidRPr="004F7CF6" w:rsidRDefault="00772374" w:rsidP="00772374">
      <w:pPr>
        <w:spacing w:after="0"/>
        <w:jc w:val="both"/>
        <w:rPr>
          <w:rFonts w:ascii="Arial" w:hAnsi="Arial" w:cs="Arial"/>
        </w:rPr>
      </w:pPr>
      <w:r w:rsidRPr="004F7CF6">
        <w:rPr>
          <w:rFonts w:ascii="Arial" w:hAnsi="Arial" w:cs="Arial"/>
        </w:rPr>
        <w:lastRenderedPageBreak/>
        <w:t xml:space="preserve">V skladu s tretjim odstavkom 150. člena Ustave je Računsko sodišče pri svojem delu neodvisno. V razmerju do drugih državnih organov ga za samostojen in neodvisen državni organ določa tudi drugi odstavek 1. člena Zakona o računskem sodišču (v nadaljevanju ZRacS-1). Zaradi njegovih pristojnosti pri nadzoru celotne javne porabe Ustavno sodišče njegov neodvisen položaj razlaga zelo strogo (odločba Ustavnega sodišča št. U-I-57/06 z dne 29. 3. 2007). </w:t>
      </w:r>
    </w:p>
    <w:p w14:paraId="48800DEA" w14:textId="77777777" w:rsidR="00772374" w:rsidRPr="004F7CF6" w:rsidRDefault="00772374" w:rsidP="00772374">
      <w:pPr>
        <w:spacing w:after="0"/>
        <w:jc w:val="both"/>
        <w:rPr>
          <w:rFonts w:ascii="Arial" w:hAnsi="Arial" w:cs="Arial"/>
        </w:rPr>
      </w:pPr>
    </w:p>
    <w:p w14:paraId="73A2B23B" w14:textId="77777777" w:rsidR="00772374" w:rsidRPr="004F7CF6" w:rsidRDefault="00772374" w:rsidP="00772374">
      <w:pPr>
        <w:spacing w:after="0"/>
        <w:jc w:val="both"/>
        <w:rPr>
          <w:rFonts w:ascii="Arial" w:hAnsi="Arial" w:cs="Arial"/>
        </w:rPr>
      </w:pPr>
      <w:r w:rsidRPr="004F7CF6">
        <w:rPr>
          <w:rFonts w:ascii="Arial" w:hAnsi="Arial" w:cs="Arial"/>
        </w:rPr>
        <w:t>Neodvisen položaj določene ustavne institucije je sestavljen iz neodvisnosti institucije kot celote in iz individualne neodvisnosti članov te institucije. Individualna neodvisnost posameznikov se nadalje deli na funkcionalno, organizacijsko in materialno neodvisnost. Funkcionalni vidik se nanaša na neodvisnost članov te institucije pri opravljanju svojega dela. Pri organizacijskem vidiku gre za ustrezno varstvo mandata članov institucije in ureditev samih pogojev za opravljanje njihove funkcije, med katere spadajo tudi pravila o imenovanju in razrešitvi in o nezdružljivosti njihove funkcije. Materialni vidik pa se nanaša na ureditev sistema nagrajevanja članov institucije (glej odločbo Ustavnega sodišča št. U-I-60/06, U-I-214/06, U-I-228/06 z dne 7. 12. 2006).</w:t>
      </w:r>
    </w:p>
    <w:p w14:paraId="439C74AC" w14:textId="77777777" w:rsidR="00772374" w:rsidRPr="004F7CF6" w:rsidRDefault="00772374" w:rsidP="00772374">
      <w:pPr>
        <w:spacing w:after="0"/>
        <w:jc w:val="both"/>
        <w:rPr>
          <w:rFonts w:ascii="Arial" w:hAnsi="Arial" w:cs="Arial"/>
        </w:rPr>
      </w:pPr>
    </w:p>
    <w:p w14:paraId="6434D268" w14:textId="77777777" w:rsidR="00772374" w:rsidRPr="004F7CF6" w:rsidRDefault="00772374" w:rsidP="00772374">
      <w:pPr>
        <w:spacing w:after="0"/>
        <w:jc w:val="both"/>
        <w:rPr>
          <w:rFonts w:ascii="Arial" w:hAnsi="Arial" w:cs="Arial"/>
        </w:rPr>
      </w:pPr>
      <w:r w:rsidRPr="004F7CF6">
        <w:rPr>
          <w:rFonts w:ascii="Arial" w:hAnsi="Arial" w:cs="Arial"/>
        </w:rPr>
        <w:t xml:space="preserve">Eno od temeljnih jamstev neodvisnosti določene institucije je materialna varnost njihovih članov, saj je zaradi omejitev povezanih z nezdružljivostjo funkcije možnost iskanja dodatnih virov zaslužka zelo omejena. Materialno neodvisnost članov terja tudi narava njihovih odločitev in dejstvo, da so zaradi opravljanja svoje funkcije lahko izpostavljeni različnim političnim in drugim pritiskom. Ustrezen sistem nagrajevanja je nenazadnje pomemben tudi z vidika zagotavljanja videza neodvisnosti članov navzven, saj to krepi javno zaupanje v neodvisnost take institucije. Neodvisnost članov ustavnih institucij je tudi predpogoj za njihovo nepristranskost v konkretnih postopkih in s tem za kredibilnost same institucije in zaupanje javnosti v njeno delovanje (glej odločbo Ustavnega sodišča št. U-I-60/06, U-I-214/06, U-I-228/06 z dne 7. 12. 2006). Tudi zato je zakonodajalec predsednikom neodvisnih institucij, ki jih po organizacijskih značilnostih ne moremo uvrstiti v eno od treh vej oblasti (npr. predsedniku računskega in ustavnega sodišča) določil najvišji možni plačni razred v sistemu plač v javnem sektorju (četrti odstavek 33. člena ZRacS-1). Eden izmed institutov, ki krepijo zaupanje v institucije in v pravni red, je tudi institut nezdružljivosti pri opravljanju javne funkcije. Namen prepovedi in omejitev, povezanih z nezdružljivostjo, ter nadzor nad njihovim spoštovanjem je v zagotovitvi učinkovitega in neodvisnega izvrševanja javne funkcije in v zagotovitvi ustavno določenega položaja oziroma funkcije posameznega organa (odločba Ustavnega sodišča št. U-I-57/06 z dne 29. 3. 2007). </w:t>
      </w:r>
    </w:p>
    <w:p w14:paraId="5978DD82" w14:textId="77777777" w:rsidR="00772374" w:rsidRPr="004F7CF6" w:rsidRDefault="00772374" w:rsidP="00772374">
      <w:pPr>
        <w:spacing w:after="0"/>
        <w:jc w:val="both"/>
        <w:rPr>
          <w:rFonts w:ascii="Arial" w:hAnsi="Arial" w:cs="Arial"/>
        </w:rPr>
      </w:pPr>
    </w:p>
    <w:p w14:paraId="0CD6BC7D" w14:textId="77777777" w:rsidR="00772374" w:rsidRPr="004F7CF6" w:rsidRDefault="00772374" w:rsidP="00772374">
      <w:pPr>
        <w:spacing w:after="0"/>
        <w:jc w:val="both"/>
        <w:rPr>
          <w:rFonts w:ascii="Arial" w:hAnsi="Arial" w:cs="Arial"/>
        </w:rPr>
      </w:pPr>
      <w:r w:rsidRPr="004F7CF6">
        <w:rPr>
          <w:rFonts w:ascii="Arial" w:hAnsi="Arial" w:cs="Arial"/>
        </w:rPr>
        <w:t xml:space="preserve">Neodvisnost same institucije je eden izmed predpogojev, ki članom računskega sodišča omogoča, da bodo svoje delo lahko opravljali pošteno, vestno in nepristransko, k čemur se zavežejo s prisego takoj po imenovanju v Državnem zboru (prvi odstavek 9. člena ZRacS-1). V delu prisege, ki se nanaša na nepristransko opravljanje funkcije, so člani računskega sodišča v enakem položaju kot sodniki, ki se po izvolitvi v državnem zboru prav tako zavežejo k nepristranskemu opravljanju svoje funkcije (23. člen Zakona o sodniški službi). Nepristranskost pomeni, da tisti, ki odloča, ni zainteresiran za izid postopka ter je odprt za dokaze in predloge strank. Da bi nosilec funkcije lahko odločal nepristransko, torej ne sme imeti vnaprej ustvarjenega mnenja o predmetu odločanja, odločitev pa mora biti sprejeta na podlagi dejstev in razlogov, ki so jih stranke predstavile v postopku, ne pa na podlagi informacij zunaj postopka. Pravico do nepristranskosti opravljanja funkcije sestavlja tudi t. i. objektivni vidik nepristranskosti, iz katerega izhaja zahteva, da se nepristranskost nosilcev funkcije ocenjuje tudi po zunanjem izrazu, tj. po tem, kako lahko (ne)pristranskost nosilcev funkcije razumejo stranke v postopku in kako se ta razume v očeh javnosti. Zato je za zagotavljanje objektivnega vidika </w:t>
      </w:r>
      <w:r w:rsidRPr="004F7CF6">
        <w:rPr>
          <w:rFonts w:ascii="Arial" w:hAnsi="Arial" w:cs="Arial"/>
        </w:rPr>
        <w:lastRenderedPageBreak/>
        <w:t>nepristranskosti institucij pomembno odstranjevanje okoliščin, ki bi pri razumnem človeku vzbudile upravičen dvom o nepristranskosti nosilca funkcije. V zvezi s tem je še posebno izpostavljeno zaupanje, ki ga morajo vzbujati odločitve nosilcev funkcij v demokratični družbi v javnosti (glej odločbo Ustavnega sodišča št. Up-709/15, Up-710/15 z dne 9. 10. 2019).</w:t>
      </w:r>
    </w:p>
    <w:p w14:paraId="2509CF58" w14:textId="77777777" w:rsidR="00772374" w:rsidRPr="004F7CF6" w:rsidRDefault="00772374" w:rsidP="00772374">
      <w:pPr>
        <w:spacing w:after="0"/>
        <w:jc w:val="both"/>
        <w:rPr>
          <w:rFonts w:ascii="Arial" w:hAnsi="Arial" w:cs="Arial"/>
        </w:rPr>
      </w:pPr>
    </w:p>
    <w:p w14:paraId="046424D6" w14:textId="77777777" w:rsidR="00772374" w:rsidRPr="004F7CF6" w:rsidRDefault="00772374" w:rsidP="00772374">
      <w:pPr>
        <w:spacing w:after="0"/>
        <w:jc w:val="both"/>
        <w:rPr>
          <w:rFonts w:ascii="Arial" w:hAnsi="Arial" w:cs="Arial"/>
        </w:rPr>
      </w:pPr>
      <w:r w:rsidRPr="004F7CF6">
        <w:rPr>
          <w:rFonts w:ascii="Arial" w:hAnsi="Arial" w:cs="Arial"/>
        </w:rPr>
        <w:t xml:space="preserve">ZRacS-1 določa več pozitivnih in negativnih pogojev, ki jih morajo izpolnjevati člani računskega sodišča, da lahko svoje delo opravljajo pošteno, vestno in nepristransko. Pozitivni pogoji morajo biti izpolnjeni pred imenovanjem za člana računskega sodišča in tudi ves čas izvrševanja mandata, negativni pogoji pa morajo biti izpolnjeni bodisi pred imenovanjem bodisi med izvrševanjem mandata. </w:t>
      </w:r>
    </w:p>
    <w:p w14:paraId="10E5CC42" w14:textId="77777777" w:rsidR="00772374" w:rsidRPr="004F7CF6" w:rsidRDefault="00772374" w:rsidP="00772374">
      <w:pPr>
        <w:spacing w:after="0"/>
        <w:jc w:val="both"/>
        <w:rPr>
          <w:rFonts w:ascii="Arial" w:hAnsi="Arial" w:cs="Arial"/>
        </w:rPr>
      </w:pPr>
    </w:p>
    <w:p w14:paraId="5AD9C163" w14:textId="77777777" w:rsidR="00772374" w:rsidRPr="004F7CF6" w:rsidRDefault="00772374" w:rsidP="00772374">
      <w:pPr>
        <w:spacing w:after="0"/>
        <w:jc w:val="both"/>
        <w:rPr>
          <w:rFonts w:ascii="Arial" w:hAnsi="Arial" w:cs="Arial"/>
        </w:rPr>
      </w:pPr>
      <w:r w:rsidRPr="004F7CF6">
        <w:rPr>
          <w:rFonts w:ascii="Arial" w:hAnsi="Arial" w:cs="Arial"/>
        </w:rPr>
        <w:t>Pozitivne pogoje določa drugi odstavek 6. člena ZRacS-1, in sicer mora posameznik:</w:t>
      </w:r>
    </w:p>
    <w:p w14:paraId="6EDCE2C1" w14:textId="77777777" w:rsidR="00772374" w:rsidRPr="004F7CF6" w:rsidRDefault="00772374" w:rsidP="00772374">
      <w:pPr>
        <w:pStyle w:val="Odstavekseznama"/>
        <w:numPr>
          <w:ilvl w:val="0"/>
          <w:numId w:val="3"/>
        </w:numPr>
        <w:spacing w:after="0"/>
        <w:jc w:val="both"/>
        <w:rPr>
          <w:rFonts w:ascii="Arial" w:hAnsi="Arial" w:cs="Arial"/>
        </w:rPr>
      </w:pPr>
      <w:r w:rsidRPr="004F7CF6">
        <w:rPr>
          <w:rFonts w:ascii="Arial" w:hAnsi="Arial" w:cs="Arial"/>
        </w:rPr>
        <w:t xml:space="preserve">biti državljan Republike Slovenije, </w:t>
      </w:r>
    </w:p>
    <w:p w14:paraId="2AF4069E" w14:textId="77777777" w:rsidR="00772374" w:rsidRPr="004F7CF6" w:rsidRDefault="00772374" w:rsidP="00772374">
      <w:pPr>
        <w:pStyle w:val="Odstavekseznama"/>
        <w:numPr>
          <w:ilvl w:val="0"/>
          <w:numId w:val="3"/>
        </w:numPr>
        <w:spacing w:after="0"/>
        <w:jc w:val="both"/>
        <w:rPr>
          <w:rFonts w:ascii="Arial" w:hAnsi="Arial" w:cs="Arial"/>
        </w:rPr>
      </w:pPr>
      <w:r w:rsidRPr="004F7CF6">
        <w:rPr>
          <w:rFonts w:ascii="Arial" w:hAnsi="Arial" w:cs="Arial"/>
        </w:rPr>
        <w:t xml:space="preserve">imeti najmanj univerzitetno izobrazbo, </w:t>
      </w:r>
    </w:p>
    <w:p w14:paraId="6EAEA2A7" w14:textId="77777777" w:rsidR="00772374" w:rsidRPr="004F7CF6" w:rsidRDefault="00772374" w:rsidP="00772374">
      <w:pPr>
        <w:pStyle w:val="Odstavekseznama"/>
        <w:numPr>
          <w:ilvl w:val="0"/>
          <w:numId w:val="3"/>
        </w:numPr>
        <w:spacing w:after="0"/>
        <w:jc w:val="both"/>
        <w:rPr>
          <w:rFonts w:ascii="Arial" w:hAnsi="Arial" w:cs="Arial"/>
        </w:rPr>
      </w:pPr>
      <w:r w:rsidRPr="004F7CF6">
        <w:rPr>
          <w:rFonts w:ascii="Arial" w:hAnsi="Arial" w:cs="Arial"/>
        </w:rPr>
        <w:t>biti strokovnjak na področju, ki je pomembno za izvrševanje pristojnosti računskega sodišča in</w:t>
      </w:r>
    </w:p>
    <w:p w14:paraId="3CA2D6E8" w14:textId="77777777" w:rsidR="00772374" w:rsidRPr="004F7CF6" w:rsidRDefault="00772374" w:rsidP="00772374">
      <w:pPr>
        <w:pStyle w:val="Odstavekseznama"/>
        <w:numPr>
          <w:ilvl w:val="0"/>
          <w:numId w:val="3"/>
        </w:numPr>
        <w:spacing w:after="0"/>
        <w:jc w:val="both"/>
        <w:rPr>
          <w:rFonts w:ascii="Arial" w:hAnsi="Arial" w:cs="Arial"/>
        </w:rPr>
      </w:pPr>
      <w:r w:rsidRPr="004F7CF6">
        <w:rPr>
          <w:rFonts w:ascii="Arial" w:hAnsi="Arial" w:cs="Arial"/>
        </w:rPr>
        <w:t xml:space="preserve">obvladati vsaj en svetovni jezik. </w:t>
      </w:r>
    </w:p>
    <w:p w14:paraId="4E1B4E09" w14:textId="77777777" w:rsidR="00772374" w:rsidRPr="004F7CF6" w:rsidRDefault="00772374" w:rsidP="00772374">
      <w:pPr>
        <w:spacing w:after="0"/>
        <w:jc w:val="both"/>
        <w:rPr>
          <w:rFonts w:ascii="Arial" w:hAnsi="Arial" w:cs="Arial"/>
        </w:rPr>
      </w:pPr>
    </w:p>
    <w:p w14:paraId="088D7B40" w14:textId="77777777" w:rsidR="00772374" w:rsidRPr="004F7CF6" w:rsidRDefault="00772374" w:rsidP="00772374">
      <w:pPr>
        <w:spacing w:after="0"/>
        <w:jc w:val="both"/>
        <w:rPr>
          <w:rFonts w:ascii="Arial" w:hAnsi="Arial" w:cs="Arial"/>
        </w:rPr>
      </w:pPr>
      <w:r w:rsidRPr="004F7CF6">
        <w:rPr>
          <w:rFonts w:ascii="Arial" w:hAnsi="Arial" w:cs="Arial"/>
        </w:rPr>
        <w:t xml:space="preserve">Negativni pogoj, ki mora biti izpolnjen pred imenovanjem, prav tako določa drugi odstavek 6. člena ZRacS-1, in sicer posameznik v štirih letih pred imenovanjem ne sme biti član Vlade Republike Slovenije. </w:t>
      </w:r>
    </w:p>
    <w:p w14:paraId="36BE00C5" w14:textId="77777777" w:rsidR="00772374" w:rsidRPr="004F7CF6" w:rsidRDefault="00772374" w:rsidP="00772374">
      <w:pPr>
        <w:spacing w:after="0"/>
        <w:jc w:val="both"/>
        <w:rPr>
          <w:rFonts w:ascii="Arial" w:hAnsi="Arial" w:cs="Arial"/>
        </w:rPr>
      </w:pPr>
    </w:p>
    <w:p w14:paraId="32305A16" w14:textId="77777777" w:rsidR="00772374" w:rsidRPr="004F7CF6" w:rsidRDefault="00772374" w:rsidP="00772374">
      <w:pPr>
        <w:spacing w:after="0"/>
        <w:jc w:val="both"/>
        <w:rPr>
          <w:rFonts w:ascii="Arial" w:hAnsi="Arial" w:cs="Arial"/>
        </w:rPr>
      </w:pPr>
      <w:r w:rsidRPr="004F7CF6">
        <w:rPr>
          <w:rFonts w:ascii="Arial" w:hAnsi="Arial" w:cs="Arial"/>
        </w:rPr>
        <w:t>Negativne pogoje, ki morajo biti izpolnjen ves čas izvrševanja mandata člana računskega sodišča, določa prvi odstavek 16. člena ZRacS-1, in sicer član računskega sodišča v času izvrševanja mandata ne sme hkrati:</w:t>
      </w:r>
    </w:p>
    <w:p w14:paraId="03FCD3A4" w14:textId="77777777" w:rsidR="00772374" w:rsidRPr="004F7CF6" w:rsidRDefault="00772374" w:rsidP="00772374">
      <w:pPr>
        <w:pStyle w:val="Odstavekseznama"/>
        <w:numPr>
          <w:ilvl w:val="0"/>
          <w:numId w:val="4"/>
        </w:numPr>
        <w:spacing w:after="0"/>
        <w:jc w:val="both"/>
        <w:rPr>
          <w:rFonts w:ascii="Arial" w:hAnsi="Arial" w:cs="Arial"/>
        </w:rPr>
      </w:pPr>
      <w:r w:rsidRPr="004F7CF6">
        <w:rPr>
          <w:rFonts w:ascii="Arial" w:hAnsi="Arial" w:cs="Arial"/>
        </w:rPr>
        <w:t>opravljati funkcije v državnem organu, organih lokalne skupnosti, politične stranke ali sindikata;</w:t>
      </w:r>
    </w:p>
    <w:p w14:paraId="154FDF4C" w14:textId="77777777" w:rsidR="00772374" w:rsidRPr="004F7CF6" w:rsidRDefault="00772374" w:rsidP="00772374">
      <w:pPr>
        <w:pStyle w:val="Odstavekseznama"/>
        <w:numPr>
          <w:ilvl w:val="0"/>
          <w:numId w:val="4"/>
        </w:numPr>
        <w:spacing w:after="0"/>
        <w:jc w:val="both"/>
        <w:rPr>
          <w:rFonts w:ascii="Arial" w:hAnsi="Arial" w:cs="Arial"/>
        </w:rPr>
      </w:pPr>
      <w:r w:rsidRPr="004F7CF6">
        <w:rPr>
          <w:rFonts w:ascii="Arial" w:hAnsi="Arial" w:cs="Arial"/>
        </w:rPr>
        <w:t>delati v državnem organu, organu lokalne skupnosti ali pri nosilcu javnih pooblastil;</w:t>
      </w:r>
    </w:p>
    <w:p w14:paraId="34361A3C" w14:textId="77777777" w:rsidR="00772374" w:rsidRPr="004F7CF6" w:rsidRDefault="00772374" w:rsidP="00772374">
      <w:pPr>
        <w:pStyle w:val="Odstavekseznama"/>
        <w:numPr>
          <w:ilvl w:val="0"/>
          <w:numId w:val="4"/>
        </w:numPr>
        <w:spacing w:after="0"/>
        <w:jc w:val="both"/>
        <w:rPr>
          <w:rFonts w:ascii="Arial" w:hAnsi="Arial" w:cs="Arial"/>
        </w:rPr>
      </w:pPr>
      <w:r w:rsidRPr="004F7CF6">
        <w:rPr>
          <w:rFonts w:ascii="Arial" w:hAnsi="Arial" w:cs="Arial"/>
        </w:rPr>
        <w:t>biti član v organu vodenja ali nadzora gospodarske družbe, gospodarske javne službe, sklada, zavoda ali zadruge;</w:t>
      </w:r>
    </w:p>
    <w:p w14:paraId="1A994F68" w14:textId="77777777" w:rsidR="00772374" w:rsidRPr="004F7CF6" w:rsidRDefault="00772374" w:rsidP="00772374">
      <w:pPr>
        <w:pStyle w:val="Odstavekseznama"/>
        <w:numPr>
          <w:ilvl w:val="0"/>
          <w:numId w:val="4"/>
        </w:numPr>
        <w:spacing w:after="0"/>
        <w:jc w:val="both"/>
        <w:rPr>
          <w:rFonts w:ascii="Arial" w:hAnsi="Arial" w:cs="Arial"/>
        </w:rPr>
      </w:pPr>
      <w:r w:rsidRPr="004F7CF6">
        <w:rPr>
          <w:rFonts w:ascii="Arial" w:hAnsi="Arial" w:cs="Arial"/>
        </w:rPr>
        <w:t xml:space="preserve">opravljati kateregakoli poklica ali pridobitne dejavnosti, ki po zakonu ni združljiva z opravljanjem javne funkcije (med drugim v skladu s prvim odstavkom 27. člena </w:t>
      </w:r>
      <w:proofErr w:type="spellStart"/>
      <w:r w:rsidRPr="004F7CF6">
        <w:rPr>
          <w:rFonts w:ascii="Arial" w:hAnsi="Arial" w:cs="Arial"/>
        </w:rPr>
        <w:t>ZIntPK</w:t>
      </w:r>
      <w:proofErr w:type="spellEnd"/>
      <w:r w:rsidRPr="004F7CF6">
        <w:rPr>
          <w:rFonts w:ascii="Arial" w:hAnsi="Arial" w:cs="Arial"/>
        </w:rPr>
        <w:t xml:space="preserve"> ne sme opravljati pridobitne dejavnosti nadzora v gospodarskih interesnih združenjih).</w:t>
      </w:r>
    </w:p>
    <w:p w14:paraId="068819EF" w14:textId="77777777" w:rsidR="00772374" w:rsidRPr="004F7CF6" w:rsidRDefault="00772374" w:rsidP="00772374">
      <w:pPr>
        <w:spacing w:after="0"/>
        <w:jc w:val="both"/>
        <w:rPr>
          <w:rFonts w:ascii="Arial" w:hAnsi="Arial" w:cs="Arial"/>
        </w:rPr>
      </w:pPr>
    </w:p>
    <w:p w14:paraId="2E578E70" w14:textId="77777777" w:rsidR="00772374" w:rsidRPr="004F7CF6" w:rsidRDefault="00772374" w:rsidP="00772374">
      <w:pPr>
        <w:spacing w:after="0"/>
        <w:jc w:val="both"/>
        <w:rPr>
          <w:rFonts w:ascii="Arial" w:hAnsi="Arial" w:cs="Arial"/>
        </w:rPr>
      </w:pPr>
      <w:r w:rsidRPr="004F7CF6">
        <w:rPr>
          <w:rFonts w:ascii="Arial" w:hAnsi="Arial" w:cs="Arial"/>
        </w:rPr>
        <w:t xml:space="preserve">V 4. odstavku 16. člena ZRacS-1 je določeno, da funkcija članu računskega sodišča preneha, če v treh mesecih od imenovanja ne preneha opravljati dejavnost iz 3. in 4. točke prvega odstavka 16. člena ZRac-1. Namen zakona v členu, ki ureja nezdružljivost in njene posledice je torej, da lahko član računskega sodišča opravlja nezdružljivo funkcijo največ tri mesece od imenovanja, drugače mu preneha funkcija. V povezavi z določbo, da član Računskega sodišča RS nastopi funkcijo najkasneje tri mesece po dani prisegi (9. člen ZRacS-1), je takšno omejitev mogoče razumeti tako, da član preneha z nezdružljivo dejavnostjo še pred nastopom funkcije, v kolikor pa funkcijo nastopi pred potekom treh mescev od imenovanja, pa lahko preneha najkasneje po preteku treh mesecev od imenovanja. Namen  ZRacS-1 je torej jasen pri določitvi negativnega pogoja za opravljanje funkcije in sicer, da član med izvrševanjem mandata lahko opravlja nezdružljivo dejavnost največ tri mesece (pa še to le, če nastopi funkcijo pred tremi meseci od imenovanja), drugače mu funkcija preneha. </w:t>
      </w:r>
    </w:p>
    <w:p w14:paraId="70002365" w14:textId="77777777" w:rsidR="00772374" w:rsidRPr="004F7CF6" w:rsidRDefault="00772374" w:rsidP="00772374">
      <w:pPr>
        <w:spacing w:after="0"/>
        <w:jc w:val="both"/>
        <w:rPr>
          <w:rFonts w:ascii="Arial" w:hAnsi="Arial" w:cs="Arial"/>
        </w:rPr>
      </w:pPr>
    </w:p>
    <w:p w14:paraId="505AC92F" w14:textId="77777777" w:rsidR="00772374" w:rsidRPr="004F7CF6" w:rsidRDefault="00772374" w:rsidP="00772374">
      <w:pPr>
        <w:spacing w:after="0"/>
        <w:jc w:val="both"/>
        <w:rPr>
          <w:rFonts w:ascii="Arial" w:hAnsi="Arial" w:cs="Arial"/>
        </w:rPr>
      </w:pPr>
      <w:r w:rsidRPr="004F7CF6">
        <w:rPr>
          <w:rFonts w:ascii="Arial" w:hAnsi="Arial" w:cs="Arial"/>
        </w:rPr>
        <w:lastRenderedPageBreak/>
        <w:t>V skladu s prvim odstavkom 10. člena ZRacS-1 je član računskega sodišča lahko predčasno razrešen samo v naslednjih primerih:</w:t>
      </w:r>
    </w:p>
    <w:p w14:paraId="45E4F4B4" w14:textId="77777777" w:rsidR="00772374" w:rsidRPr="004F7CF6" w:rsidRDefault="00772374" w:rsidP="00772374">
      <w:pPr>
        <w:spacing w:after="0"/>
        <w:jc w:val="both"/>
        <w:rPr>
          <w:rFonts w:ascii="Arial" w:hAnsi="Arial" w:cs="Arial"/>
        </w:rPr>
      </w:pPr>
      <w:r w:rsidRPr="004F7CF6">
        <w:rPr>
          <w:rFonts w:ascii="Arial" w:hAnsi="Arial" w:cs="Arial"/>
        </w:rPr>
        <w:t>1.      če Državnemu zboru predloži izjavo, da odstopa;</w:t>
      </w:r>
    </w:p>
    <w:p w14:paraId="7B8C750E" w14:textId="77777777" w:rsidR="00772374" w:rsidRPr="004F7CF6" w:rsidRDefault="00772374" w:rsidP="00772374">
      <w:pPr>
        <w:spacing w:after="0"/>
        <w:jc w:val="both"/>
        <w:rPr>
          <w:rFonts w:ascii="Arial" w:hAnsi="Arial" w:cs="Arial"/>
        </w:rPr>
      </w:pPr>
      <w:r w:rsidRPr="004F7CF6">
        <w:rPr>
          <w:rFonts w:ascii="Arial" w:hAnsi="Arial" w:cs="Arial"/>
        </w:rPr>
        <w:t>2.      če je obsojen za kaznivo dejanje s kaznijo odvzema prostosti;</w:t>
      </w:r>
    </w:p>
    <w:p w14:paraId="567387DB" w14:textId="77777777" w:rsidR="00772374" w:rsidRPr="004F7CF6" w:rsidRDefault="00772374" w:rsidP="00772374">
      <w:pPr>
        <w:spacing w:after="0"/>
        <w:jc w:val="both"/>
        <w:rPr>
          <w:rFonts w:ascii="Arial" w:hAnsi="Arial" w:cs="Arial"/>
        </w:rPr>
      </w:pPr>
      <w:r w:rsidRPr="004F7CF6">
        <w:rPr>
          <w:rFonts w:ascii="Arial" w:hAnsi="Arial" w:cs="Arial"/>
        </w:rPr>
        <w:t>3.      če trajno izgubi delovno zmožnost za opravljanje svoje funkcije;</w:t>
      </w:r>
    </w:p>
    <w:p w14:paraId="292FBA72" w14:textId="77777777" w:rsidR="00772374" w:rsidRPr="004F7CF6" w:rsidRDefault="00772374" w:rsidP="00772374">
      <w:pPr>
        <w:spacing w:after="0"/>
        <w:jc w:val="both"/>
        <w:rPr>
          <w:rFonts w:ascii="Arial" w:hAnsi="Arial" w:cs="Arial"/>
        </w:rPr>
      </w:pPr>
      <w:r w:rsidRPr="004F7CF6">
        <w:rPr>
          <w:rFonts w:ascii="Arial" w:hAnsi="Arial" w:cs="Arial"/>
        </w:rPr>
        <w:t>4.      če ne izpolnjuje več pogojev za člana računskega sodišča;</w:t>
      </w:r>
    </w:p>
    <w:p w14:paraId="271071BF" w14:textId="77777777" w:rsidR="00772374" w:rsidRPr="004F7CF6" w:rsidRDefault="00772374" w:rsidP="00772374">
      <w:pPr>
        <w:spacing w:after="0"/>
        <w:jc w:val="both"/>
        <w:rPr>
          <w:rFonts w:ascii="Arial" w:hAnsi="Arial" w:cs="Arial"/>
        </w:rPr>
      </w:pPr>
      <w:r w:rsidRPr="004F7CF6">
        <w:rPr>
          <w:rFonts w:ascii="Arial" w:hAnsi="Arial" w:cs="Arial"/>
        </w:rPr>
        <w:t>5.      če ne ravna v skladu z zakonom in ustavo.</w:t>
      </w:r>
    </w:p>
    <w:p w14:paraId="3CE8670E" w14:textId="77777777" w:rsidR="00772374" w:rsidRPr="004F7CF6" w:rsidRDefault="00772374" w:rsidP="00772374">
      <w:pPr>
        <w:spacing w:after="0"/>
        <w:jc w:val="both"/>
        <w:rPr>
          <w:rFonts w:ascii="Arial" w:hAnsi="Arial" w:cs="Arial"/>
        </w:rPr>
      </w:pPr>
    </w:p>
    <w:p w14:paraId="3AC6668B" w14:textId="77777777" w:rsidR="00772374" w:rsidRPr="004F7CF6" w:rsidRDefault="00772374" w:rsidP="00772374">
      <w:pPr>
        <w:jc w:val="both"/>
        <w:rPr>
          <w:rFonts w:ascii="Arial" w:hAnsi="Arial" w:cs="Arial"/>
        </w:rPr>
      </w:pPr>
      <w:r w:rsidRPr="004F7CF6">
        <w:rPr>
          <w:rFonts w:ascii="Arial" w:hAnsi="Arial" w:cs="Arial"/>
        </w:rPr>
        <w:t xml:space="preserve">ZRacS-1 v drugem do petem odstavku 10. člena ZRacS-1 določa poseben postopek le za razrešitev zaradi protipravnega ravnanja na podlagi 5. točke prvega odstavka 10. člena ZRacS-1. V tem primeru člana računskega sodišča državni zbor razreši z aktom, ki ima konstitutivni učinek. V vseh drugih primerih od 1. do 4. točke prvega odstavka 10. člena ZRacS-1 pa državni zbor le ugotovi, da je prišlo do prenehanja funkcije z aktom, ki ima deklaratorni učinek (glej šesti odstavek 10. člena ZRacS-1). Član računskega sodišča je namreč predčasno razrešen in mu preneha mandat z dnem, ko državni zbor ugotovi, da ne izpolnjuje več pogoja prepovedi nezdružljivosti za člana računskega sodišča (4. točka prvega odstavka v zvezi s šestim odstavkom 10. člena ZRacS-1) kot negativnega pogoja za opravljanje funkcije.  </w:t>
      </w:r>
    </w:p>
    <w:p w14:paraId="6858AFE5" w14:textId="77777777" w:rsidR="00772374" w:rsidRPr="004F7CF6" w:rsidRDefault="00772374" w:rsidP="00772374">
      <w:pPr>
        <w:spacing w:after="0"/>
        <w:jc w:val="both"/>
        <w:rPr>
          <w:rFonts w:ascii="Arial" w:hAnsi="Arial" w:cs="Arial"/>
        </w:rPr>
      </w:pPr>
    </w:p>
    <w:p w14:paraId="2D60D662" w14:textId="77777777" w:rsidR="00772374" w:rsidRPr="004F7CF6" w:rsidRDefault="00772374" w:rsidP="00772374">
      <w:pPr>
        <w:spacing w:after="0"/>
        <w:jc w:val="both"/>
        <w:rPr>
          <w:rFonts w:ascii="Arial" w:hAnsi="Arial" w:cs="Arial"/>
        </w:rPr>
      </w:pPr>
      <w:proofErr w:type="spellStart"/>
      <w:r w:rsidRPr="004F7CF6">
        <w:rPr>
          <w:rFonts w:ascii="Arial" w:hAnsi="Arial" w:cs="Arial"/>
        </w:rPr>
        <w:t>ZIntPK</w:t>
      </w:r>
      <w:proofErr w:type="spellEnd"/>
      <w:r w:rsidRPr="004F7CF6">
        <w:rPr>
          <w:rFonts w:ascii="Arial" w:hAnsi="Arial" w:cs="Arial"/>
        </w:rPr>
        <w:t xml:space="preserve"> sistemsko ureja le subjektivni vidik posledic kršitev nezdružljivosti pri opravljanju javne funkcije, ki zaradi pri urejanju nezdružljivosti na neodvisnih institucijah, kot sta ustavno sodišče in računsko sodišče, ter zahtevnosti, odgovornosti in častnosti članov teh institucij, ne zadošča. Zato je zakonodajalec v področnih zakonih kot sta ZUstS in ZRacS-1 predvidel tudi objektivne mehanizme za preprečevanje nezdružljivosti, ki so urejeni drugače kot v </w:t>
      </w:r>
      <w:proofErr w:type="spellStart"/>
      <w:r w:rsidRPr="004F7CF6">
        <w:rPr>
          <w:rFonts w:ascii="Arial" w:hAnsi="Arial" w:cs="Arial"/>
        </w:rPr>
        <w:t>ZIntPK</w:t>
      </w:r>
      <w:proofErr w:type="spellEnd"/>
      <w:r w:rsidRPr="004F7CF6">
        <w:rPr>
          <w:rFonts w:ascii="Arial" w:hAnsi="Arial" w:cs="Arial"/>
        </w:rPr>
        <w:t xml:space="preserve"> in ki zagotavljajo dolgoročno neodvisnost samih institucij, niso pa namenjeni kaznovanju posameznih članov teh institucij. Brez te možnosti se namreč ne more zagotoviti učinkovitega varstva neodvisnosti posameznih institucij in nepristranskosti njihovih članov. V določenih primerih namreč lahko samo institut </w:t>
      </w:r>
      <w:r w:rsidRPr="004F7CF6">
        <w:rPr>
          <w:rFonts w:ascii="Arial" w:hAnsi="Arial" w:cs="Arial"/>
          <w:i/>
        </w:rPr>
        <w:t>ex lege</w:t>
      </w:r>
      <w:r w:rsidRPr="004F7CF6">
        <w:rPr>
          <w:rFonts w:ascii="Arial" w:hAnsi="Arial" w:cs="Arial"/>
        </w:rPr>
        <w:t xml:space="preserve"> prenehanja javne funkcije prepreči nadaljnjo škodo posameznikom, ki jim neodvisne institucije posegajo v njihov pravni položaj. Kot šolski primer, ko subjektivno naravnane posledice nezdružljivosti izgubijo svoj učinek, lahko navedemo situacijo, ko je posameznikova plača za opravljanje javne funkcije manjša od tretjine plače za opravljanje nezdružljive dejavnosti in ko najvišja predpisana globa za kršitev obveznosti poročanja dosega le približno desetino mesečne plače za opravljanje nezdružljive dejavnosti. </w:t>
      </w:r>
    </w:p>
    <w:p w14:paraId="770D408B" w14:textId="77777777" w:rsidR="00772374" w:rsidRPr="004F7CF6" w:rsidRDefault="00772374" w:rsidP="00772374">
      <w:pPr>
        <w:spacing w:after="0"/>
        <w:jc w:val="both"/>
        <w:rPr>
          <w:rFonts w:ascii="Arial" w:hAnsi="Arial" w:cs="Arial"/>
        </w:rPr>
      </w:pPr>
    </w:p>
    <w:p w14:paraId="5272179F" w14:textId="77777777" w:rsidR="00772374" w:rsidRPr="004F7CF6" w:rsidRDefault="00772374" w:rsidP="00772374">
      <w:pPr>
        <w:jc w:val="both"/>
        <w:rPr>
          <w:rFonts w:ascii="Arial" w:hAnsi="Arial" w:cs="Arial"/>
        </w:rPr>
      </w:pPr>
      <w:r w:rsidRPr="004F7CF6">
        <w:rPr>
          <w:rFonts w:ascii="Arial" w:hAnsi="Arial" w:cs="Arial"/>
        </w:rPr>
        <w:t xml:space="preserve">Ustavno sodišče je že ocenilo, da postane izguba funkcije stvar osebne privolitve funkcionarja, kadar je nezdružljivost s funkcijo določena vnaprej in je funkcionarju to pred imenovanjem na funkcijo znano. V prosti in svobodni odločitvi vsakega posameznika je, katero funkcijo oziroma pridobitno dejavnost bo opravljal, saj zakon zaradi preprečevanja konflikta interesov in odgovornosti za optimalno opravljanje funkcije prepoveduje le njihovo kopičenje. Institut nezdružljivosti zato podobno kot institut izločitve uradne osebe iz konkretnega postopka ni usmerjen </w:t>
      </w:r>
      <w:r w:rsidRPr="004F7CF6">
        <w:rPr>
          <w:rFonts w:ascii="Arial" w:hAnsi="Arial" w:cs="Arial"/>
          <w:i/>
        </w:rPr>
        <w:t>ad personam</w:t>
      </w:r>
      <w:r w:rsidRPr="004F7CF6">
        <w:rPr>
          <w:rFonts w:ascii="Arial" w:hAnsi="Arial" w:cs="Arial"/>
        </w:rPr>
        <w:t xml:space="preserve">, temveč </w:t>
      </w:r>
      <w:r w:rsidRPr="004F7CF6">
        <w:rPr>
          <w:rFonts w:ascii="Arial" w:hAnsi="Arial" w:cs="Arial"/>
          <w:i/>
        </w:rPr>
        <w:t xml:space="preserve">ad </w:t>
      </w:r>
      <w:proofErr w:type="spellStart"/>
      <w:r w:rsidRPr="004F7CF6">
        <w:rPr>
          <w:rFonts w:ascii="Arial" w:hAnsi="Arial" w:cs="Arial"/>
          <w:i/>
        </w:rPr>
        <w:t>rem</w:t>
      </w:r>
      <w:proofErr w:type="spellEnd"/>
      <w:r w:rsidRPr="004F7CF6">
        <w:rPr>
          <w:rFonts w:ascii="Arial" w:hAnsi="Arial" w:cs="Arial"/>
        </w:rPr>
        <w:t>. Zato zakon kot posledice kopičenja funkcij in pridobitne dejavnosti ni predvidel postopka, v katerem bi se razčiščevalo, ali je bilo funkcionarjevo ravnanje protipravno (to je, ali je bilo ravnanje v skladu z zakonom in ustavo), temveč je predvidel le samodejno (</w:t>
      </w:r>
      <w:r w:rsidRPr="004F7CF6">
        <w:rPr>
          <w:rFonts w:ascii="Arial" w:hAnsi="Arial" w:cs="Arial"/>
          <w:i/>
        </w:rPr>
        <w:t>ex lege</w:t>
      </w:r>
      <w:r w:rsidRPr="004F7CF6">
        <w:rPr>
          <w:rFonts w:ascii="Arial" w:hAnsi="Arial" w:cs="Arial"/>
        </w:rPr>
        <w:t xml:space="preserve">) prenehanje funkcije zaradi neizpolnjevanja pogojev za njeno opravljanje (primerjaj sklep št. U-I-317/11 z dne 15. 12. 2011). Podobno se tudi pri institutu izločitve zakonska ureditev ne osredotoča na razloge za izločitev, temveč na samo pravno </w:t>
      </w:r>
      <w:proofErr w:type="spellStart"/>
      <w:r w:rsidRPr="004F7CF6">
        <w:rPr>
          <w:rFonts w:ascii="Arial" w:hAnsi="Arial" w:cs="Arial"/>
        </w:rPr>
        <w:t>neučinkovanje</w:t>
      </w:r>
      <w:proofErr w:type="spellEnd"/>
      <w:r w:rsidRPr="004F7CF6">
        <w:rPr>
          <w:rFonts w:ascii="Arial" w:hAnsi="Arial" w:cs="Arial"/>
        </w:rPr>
        <w:t xml:space="preserve"> dejanj, ki jih je izločena uradna oseba opravila med trenutkom vložitve zahteve za izločitev do odločitve pristojnega o izločitvi. Čeprav se  razrešitev in prenehanje mandata članu računskega sodišča lahko določi le na dan glasovanja državnega zbora, pa lahko stranke </w:t>
      </w:r>
      <w:r w:rsidRPr="004F7CF6">
        <w:rPr>
          <w:rFonts w:ascii="Arial" w:hAnsi="Arial" w:cs="Arial"/>
        </w:rPr>
        <w:lastRenderedPageBreak/>
        <w:t xml:space="preserve">v posamičnih postopkih pred računskim sodiščem uveljavljajo neveljavnost dejanj, ki jih je član računskega sodišča, ker je zaradi opravljanja nezdružljive pridobitne dejavnosti nadzora v gospodarskem interesnem združenju kršil materialni vidik neodvisnosti in posledično videz nepristranskosti v konkretnih postopkih. </w:t>
      </w:r>
    </w:p>
    <w:p w14:paraId="7E0103CD" w14:textId="77777777" w:rsidR="00772374" w:rsidRPr="004F7CF6" w:rsidRDefault="00772374" w:rsidP="00772374">
      <w:pPr>
        <w:spacing w:after="0"/>
        <w:jc w:val="both"/>
        <w:rPr>
          <w:rFonts w:ascii="Arial" w:hAnsi="Arial" w:cs="Arial"/>
        </w:rPr>
      </w:pPr>
      <w:r w:rsidRPr="004F7CF6">
        <w:rPr>
          <w:rFonts w:ascii="Arial" w:hAnsi="Arial" w:cs="Arial"/>
        </w:rPr>
        <w:t xml:space="preserve">Če posameznik ne izpolni svojih zakonske obveznosti prepovedi nastopa ali prenehanja z nezdružljivo pridobitno dejavnostjo nadzora in Komisija za preprečevanje korupcije svojih zakonskih pristojnosti obveščanja organa, ki je pristojen predlagati ali začeti s postopkom za prenehanje funkcije tega funkcionarja (drugi odstavek 29. člena </w:t>
      </w:r>
      <w:proofErr w:type="spellStart"/>
      <w:r w:rsidRPr="004F7CF6">
        <w:rPr>
          <w:rFonts w:ascii="Arial" w:hAnsi="Arial" w:cs="Arial"/>
        </w:rPr>
        <w:t>ZIntPK</w:t>
      </w:r>
      <w:proofErr w:type="spellEnd"/>
      <w:r w:rsidRPr="004F7CF6">
        <w:rPr>
          <w:rFonts w:ascii="Arial" w:hAnsi="Arial" w:cs="Arial"/>
        </w:rPr>
        <w:t>), to ne more biti utemeljen razlog, da niti mandatno-volilna komisija in državni zbor ne bi opravila svojih dolžnosti, ki jima jih nalaga ZRacS-1 in PoDZ-1, saj ima Komisija za preprečevanje korupcije zgolj pristojnost obveščanja in ne vlogo kvalificiranega predlagatelja razrešitve</w:t>
      </w:r>
      <w:r w:rsidRPr="004F7CF6">
        <w:rPr>
          <w:rFonts w:ascii="Arial" w:hAnsi="Arial" w:cs="Arial"/>
          <w:color w:val="FF0000"/>
        </w:rPr>
        <w:t>.</w:t>
      </w:r>
      <w:r w:rsidRPr="004F7CF6">
        <w:rPr>
          <w:rFonts w:ascii="Arial" w:hAnsi="Arial" w:cs="Arial"/>
        </w:rPr>
        <w:t xml:space="preserve"> Zakon o splošnem upravnem postopku (ZUP), ki se smiselno uporablja v vseh javnopravnih zadevah, ki nimajo značaja upravne zadeve, kolikor ta področja niso urejena s posebnim postopkom (4. člen ZUP), namreč organu, ki o stanju neke zadeve ni obveščen s strani pristojnega organa, ne preprečuje, da začne postopek po uradni dolžnosti, če lahko dejansko stanje v celoti ugotovi na podlagi splošno znanih dejstev. Tako lahko mandatno-volilna komisija po skrajšanem postopku takoj in tudi brez zaslišanja stranke odloči o vprašanju prenehanju funkcije predsedniku računskega sodišča, ker ne izpolnjuje pogojev za izvrševanje funkcije (1. točka prvega odstavka 144. člena ZUP).</w:t>
      </w:r>
    </w:p>
    <w:p w14:paraId="07FBD5E6" w14:textId="77777777" w:rsidR="00772374" w:rsidRPr="004F7CF6" w:rsidRDefault="00772374" w:rsidP="00772374">
      <w:pPr>
        <w:spacing w:after="0"/>
        <w:jc w:val="both"/>
        <w:rPr>
          <w:rFonts w:ascii="Arial" w:hAnsi="Arial" w:cs="Arial"/>
        </w:rPr>
      </w:pPr>
    </w:p>
    <w:p w14:paraId="634986EF" w14:textId="77777777" w:rsidR="00772374" w:rsidRPr="004F7CF6" w:rsidRDefault="00772374" w:rsidP="00772374">
      <w:pPr>
        <w:spacing w:after="0"/>
        <w:jc w:val="both"/>
        <w:rPr>
          <w:rFonts w:ascii="Arial" w:hAnsi="Arial" w:cs="Arial"/>
        </w:rPr>
      </w:pPr>
    </w:p>
    <w:p w14:paraId="16CA6960" w14:textId="77777777" w:rsidR="00772374" w:rsidRPr="004F7CF6" w:rsidRDefault="00772374" w:rsidP="00772374">
      <w:pPr>
        <w:pStyle w:val="Odstavekseznama"/>
        <w:numPr>
          <w:ilvl w:val="0"/>
          <w:numId w:val="5"/>
        </w:numPr>
        <w:spacing w:after="0"/>
        <w:jc w:val="both"/>
        <w:rPr>
          <w:rFonts w:ascii="Arial" w:hAnsi="Arial" w:cs="Arial"/>
        </w:rPr>
      </w:pPr>
      <w:r w:rsidRPr="004F7CF6">
        <w:rPr>
          <w:rFonts w:ascii="Arial" w:hAnsi="Arial" w:cs="Arial"/>
        </w:rPr>
        <w:t xml:space="preserve">Nezdružljivost po 27. členu </w:t>
      </w:r>
      <w:proofErr w:type="spellStart"/>
      <w:r w:rsidRPr="004F7CF6">
        <w:rPr>
          <w:rFonts w:ascii="Arial" w:hAnsi="Arial" w:cs="Arial"/>
        </w:rPr>
        <w:t>ZIntPK</w:t>
      </w:r>
      <w:proofErr w:type="spellEnd"/>
    </w:p>
    <w:p w14:paraId="6E394696" w14:textId="77777777" w:rsidR="00772374" w:rsidRPr="004F7CF6" w:rsidRDefault="00772374" w:rsidP="00772374">
      <w:pPr>
        <w:pStyle w:val="Odstavekseznama"/>
        <w:spacing w:after="0"/>
        <w:jc w:val="both"/>
        <w:rPr>
          <w:rFonts w:ascii="Arial" w:hAnsi="Arial" w:cs="Arial"/>
        </w:rPr>
      </w:pPr>
    </w:p>
    <w:p w14:paraId="2655E9F8" w14:textId="77777777" w:rsidR="00772374" w:rsidRPr="004F7CF6" w:rsidRDefault="00772374" w:rsidP="00772374">
      <w:pPr>
        <w:jc w:val="both"/>
        <w:rPr>
          <w:rFonts w:ascii="Arial" w:hAnsi="Arial" w:cs="Arial"/>
        </w:rPr>
      </w:pPr>
      <w:r w:rsidRPr="004F7CF6">
        <w:rPr>
          <w:rFonts w:ascii="Arial" w:hAnsi="Arial" w:cs="Arial"/>
        </w:rPr>
        <w:t>Iz javno dostopnega Poročila o upravljanju Mednarodne nogometne zveze (v nadaljevanju FIFA) iz leta 2016</w:t>
      </w:r>
      <w:r w:rsidRPr="004F7CF6">
        <w:rPr>
          <w:rStyle w:val="Sprotnaopomba-sklic"/>
          <w:rFonts w:ascii="Arial" w:hAnsi="Arial" w:cs="Arial"/>
        </w:rPr>
        <w:footnoteReference w:id="1"/>
      </w:r>
      <w:r w:rsidRPr="004F7CF6">
        <w:rPr>
          <w:rFonts w:ascii="Arial" w:hAnsi="Arial" w:cs="Arial"/>
        </w:rPr>
        <w:t xml:space="preserve"> izhaja, da je bil Tomaž Vesel 6. julija 2016 imenovan za vodjo neodvisnega Odbora za revizijo in skladnost (v nadaljevanju Odbor), katerega glavna naloga je zagotoviti popolnost in zanesljivost finančnega računovodstva FIFA ter pregled računovodskih izkazov, konsolidiranih računovodskih izkazov in poročila zunanjih revizorjev.</w:t>
      </w:r>
      <w:r w:rsidRPr="004F7CF6">
        <w:rPr>
          <w:rStyle w:val="Sprotnaopomba-sklic"/>
          <w:rFonts w:ascii="Arial" w:hAnsi="Arial" w:cs="Arial"/>
        </w:rPr>
        <w:footnoteReference w:id="2"/>
      </w:r>
      <w:r w:rsidRPr="004F7CF6">
        <w:rPr>
          <w:rFonts w:ascii="Arial" w:hAnsi="Arial" w:cs="Arial"/>
        </w:rPr>
        <w:t xml:space="preserve"> Kot vodja Odbora Tomaž Vesel opravlja tudi funkcijo vodje Pododbora za nadomestila (v nadaljevanju Pododbor), ki določa pravila za določanje nadomestil v FIFA</w:t>
      </w:r>
      <w:r w:rsidRPr="004F7CF6">
        <w:rPr>
          <w:rFonts w:ascii="Arial" w:hAnsi="Arial" w:cs="Arial"/>
          <w:noProof/>
          <w:lang w:eastAsia="sl-SI"/>
        </w:rPr>
        <w:t>.</w:t>
      </w:r>
      <w:r w:rsidRPr="004F7CF6">
        <w:rPr>
          <w:rStyle w:val="Sprotnaopomba-sklic"/>
          <w:rFonts w:ascii="Arial" w:hAnsi="Arial" w:cs="Arial"/>
          <w:noProof/>
          <w:lang w:eastAsia="sl-SI"/>
        </w:rPr>
        <w:footnoteReference w:id="3"/>
      </w:r>
      <w:r w:rsidRPr="004F7CF6">
        <w:rPr>
          <w:rFonts w:ascii="Arial" w:hAnsi="Arial" w:cs="Arial"/>
          <w:noProof/>
          <w:lang w:eastAsia="sl-SI"/>
        </w:rPr>
        <w:t xml:space="preserve"> Tomaž Vesel je za svoje šestmesečno delo v Odboru in Pododboru v letu 2016 prejel 125.000 ameriških dolarjev (približno</w:t>
      </w:r>
      <w:r w:rsidRPr="004F7CF6">
        <w:rPr>
          <w:rFonts w:ascii="Arial" w:hAnsi="Arial" w:cs="Arial"/>
        </w:rPr>
        <w:t xml:space="preserve"> </w:t>
      </w:r>
      <w:r w:rsidRPr="004F7CF6">
        <w:rPr>
          <w:rFonts w:ascii="Arial" w:hAnsi="Arial" w:cs="Arial"/>
          <w:noProof/>
          <w:lang w:eastAsia="sl-SI"/>
        </w:rPr>
        <w:t>103.700 evrov).</w:t>
      </w:r>
      <w:r w:rsidRPr="004F7CF6">
        <w:rPr>
          <w:rStyle w:val="Sprotnaopomba-sklic"/>
          <w:rFonts w:ascii="Arial" w:hAnsi="Arial" w:cs="Arial"/>
          <w:noProof/>
          <w:lang w:eastAsia="sl-SI"/>
        </w:rPr>
        <w:footnoteReference w:id="4"/>
      </w:r>
      <w:r w:rsidRPr="004F7CF6">
        <w:rPr>
          <w:rFonts w:ascii="Arial" w:hAnsi="Arial" w:cs="Arial"/>
          <w:noProof/>
          <w:lang w:eastAsia="sl-SI"/>
        </w:rPr>
        <w:t xml:space="preserve"> To dejavnost še vedno opravlja, kar je razividno iz letnih poročil FIFA ter za to prejema letno plačilo (samo v letu 2019 je prejel 246.000 USD).</w:t>
      </w:r>
      <w:r w:rsidRPr="004F7CF6">
        <w:rPr>
          <w:rStyle w:val="Sprotnaopomba-sklic"/>
          <w:rFonts w:ascii="Arial" w:hAnsi="Arial" w:cs="Arial"/>
          <w:noProof/>
          <w:lang w:eastAsia="sl-SI"/>
        </w:rPr>
        <w:footnoteReference w:id="5"/>
      </w:r>
      <w:r w:rsidRPr="004F7CF6">
        <w:rPr>
          <w:rFonts w:ascii="Arial" w:hAnsi="Arial" w:cs="Arial"/>
          <w:noProof/>
          <w:lang w:eastAsia="sl-SI"/>
        </w:rPr>
        <w:t xml:space="preserve"> </w:t>
      </w:r>
    </w:p>
    <w:p w14:paraId="48FDA423" w14:textId="77777777" w:rsidR="00772374" w:rsidRPr="004F7CF6" w:rsidRDefault="00772374" w:rsidP="00772374">
      <w:pPr>
        <w:jc w:val="both"/>
        <w:rPr>
          <w:rFonts w:ascii="Arial" w:hAnsi="Arial" w:cs="Arial"/>
        </w:rPr>
      </w:pPr>
      <w:r w:rsidRPr="004F7CF6">
        <w:rPr>
          <w:rFonts w:ascii="Arial" w:hAnsi="Arial" w:cs="Arial"/>
        </w:rPr>
        <w:t xml:space="preserve">Iz javno dostopne sodbe sodišča Evropske Unije (v nadaljevanju SEU) v zadevi </w:t>
      </w:r>
      <w:proofErr w:type="spellStart"/>
      <w:r w:rsidRPr="004F7CF6">
        <w:rPr>
          <w:rFonts w:ascii="Arial" w:hAnsi="Arial" w:cs="Arial"/>
        </w:rPr>
        <w:t>Laurent</w:t>
      </w:r>
      <w:proofErr w:type="spellEnd"/>
      <w:r w:rsidRPr="004F7CF6">
        <w:rPr>
          <w:rFonts w:ascii="Arial" w:hAnsi="Arial" w:cs="Arial"/>
        </w:rPr>
        <w:t xml:space="preserve"> </w:t>
      </w:r>
      <w:proofErr w:type="spellStart"/>
      <w:r w:rsidRPr="004F7CF6">
        <w:rPr>
          <w:rFonts w:ascii="Arial" w:hAnsi="Arial" w:cs="Arial"/>
        </w:rPr>
        <w:t>Piau</w:t>
      </w:r>
      <w:proofErr w:type="spellEnd"/>
      <w:r w:rsidRPr="004F7CF6">
        <w:rPr>
          <w:rFonts w:ascii="Arial" w:hAnsi="Arial" w:cs="Arial"/>
        </w:rPr>
        <w:t xml:space="preserve"> proti Komisiji Evropskih skupnosti izhaja, da Evropska unija  FIFA od 26. januarja 2005 šteje za podjetniško združenje v smislu 101. člena Pogodbe o delovanju evropske unije (prejšnji 81 PES).</w:t>
      </w:r>
      <w:r w:rsidRPr="004F7CF6">
        <w:rPr>
          <w:rStyle w:val="Sprotnaopomba-sklic"/>
          <w:rFonts w:ascii="Arial" w:hAnsi="Arial" w:cs="Arial"/>
        </w:rPr>
        <w:footnoteReference w:id="6"/>
      </w:r>
      <w:r w:rsidRPr="004F7CF6">
        <w:rPr>
          <w:rFonts w:ascii="Arial" w:hAnsi="Arial" w:cs="Arial"/>
        </w:rPr>
        <w:t xml:space="preserve"> Združuje namreč nacionalne zveze, ki so same tako podjetniška združenja, ker imajo za člane klube, ki opravljajo gospodarske dejavnosti, kot tudi podjetja, saj same opravljajo gospodarsko dejavnost, ker morajo v skladu s statuti FIFA </w:t>
      </w:r>
      <w:r w:rsidRPr="004F7CF6">
        <w:rPr>
          <w:rFonts w:ascii="Arial" w:hAnsi="Arial" w:cs="Arial"/>
        </w:rPr>
        <w:lastRenderedPageBreak/>
        <w:t xml:space="preserve">sodelovati na tekmovanjih, ki jih ta organizira, in ji morajo plačati odstotek skupnega prihodka od vsake mednarodne tekme, FIFA pa jim na podlagi istih statutov priznava izključne pravice za razširjanje in prenos zadevnih športnih prireditev. Glede na opredelitev tega sodišča organizacija FIFA deluje kot gospodarsko interesno združenje, ki je v 27. členu </w:t>
      </w:r>
      <w:proofErr w:type="spellStart"/>
      <w:r w:rsidRPr="004F7CF6">
        <w:rPr>
          <w:rFonts w:ascii="Arial" w:hAnsi="Arial" w:cs="Arial"/>
        </w:rPr>
        <w:t>ZIntPK</w:t>
      </w:r>
      <w:proofErr w:type="spellEnd"/>
      <w:r w:rsidRPr="004F7CF6">
        <w:rPr>
          <w:rFonts w:ascii="Arial" w:hAnsi="Arial" w:cs="Arial"/>
        </w:rPr>
        <w:t xml:space="preserve"> celo izrecno naveden kot subjekt, v katerem poklicni funkcionar ne sme izvajati dejavnosti nadzora. </w:t>
      </w:r>
    </w:p>
    <w:p w14:paraId="458EB2C6" w14:textId="77777777" w:rsidR="00772374" w:rsidRPr="004F7CF6" w:rsidRDefault="00772374" w:rsidP="00772374">
      <w:pPr>
        <w:jc w:val="both"/>
        <w:rPr>
          <w:rFonts w:ascii="Arial" w:hAnsi="Arial" w:cs="Arial"/>
        </w:rPr>
      </w:pPr>
      <w:r w:rsidRPr="004F7CF6">
        <w:rPr>
          <w:rFonts w:ascii="Arial" w:hAnsi="Arial" w:cs="Arial"/>
        </w:rPr>
        <w:t xml:space="preserve">Tudi sicer je 27. člen </w:t>
      </w:r>
      <w:proofErr w:type="spellStart"/>
      <w:r w:rsidRPr="004F7CF6">
        <w:rPr>
          <w:rFonts w:ascii="Arial" w:hAnsi="Arial" w:cs="Arial"/>
        </w:rPr>
        <w:t>ZIntPK</w:t>
      </w:r>
      <w:proofErr w:type="spellEnd"/>
      <w:r w:rsidRPr="004F7CF6">
        <w:rPr>
          <w:rFonts w:ascii="Arial" w:hAnsi="Arial" w:cs="Arial"/>
        </w:rPr>
        <w:t xml:space="preserve"> jasen, saj poklicni funkcionar ne sme opravljati dejavnosti nadzora v nobeni osebi javnega ali zasebnega prava, z izjemo društev, ustanov in političnih strank. FIFA po presoji SEU spada med podjetniška združenja, zato  ne zapade pod nobeno izmed izjem po 27. členu </w:t>
      </w:r>
      <w:proofErr w:type="spellStart"/>
      <w:r w:rsidRPr="004F7CF6">
        <w:rPr>
          <w:rFonts w:ascii="Arial" w:hAnsi="Arial" w:cs="Arial"/>
        </w:rPr>
        <w:t>ZIntPK</w:t>
      </w:r>
      <w:proofErr w:type="spellEnd"/>
      <w:r w:rsidRPr="004F7CF6">
        <w:rPr>
          <w:rFonts w:ascii="Arial" w:hAnsi="Arial" w:cs="Arial"/>
        </w:rPr>
        <w:t xml:space="preserve">. </w:t>
      </w:r>
    </w:p>
    <w:p w14:paraId="0E6D2A87" w14:textId="77777777" w:rsidR="00772374" w:rsidRPr="004F7CF6" w:rsidRDefault="00772374" w:rsidP="00772374">
      <w:pPr>
        <w:jc w:val="both"/>
        <w:rPr>
          <w:rFonts w:ascii="Arial" w:hAnsi="Arial" w:cs="Arial"/>
        </w:rPr>
      </w:pPr>
      <w:r w:rsidRPr="004F7CF6">
        <w:rPr>
          <w:rFonts w:ascii="Arial" w:hAnsi="Arial" w:cs="Arial"/>
        </w:rPr>
        <w:t xml:space="preserve">Glede na to je Tomaž Vesel začel z dnem 6. julija 2016 opravljati dejavnost nadzora, ki je po 27. členu </w:t>
      </w:r>
      <w:proofErr w:type="spellStart"/>
      <w:r w:rsidRPr="004F7CF6">
        <w:rPr>
          <w:rFonts w:ascii="Arial" w:hAnsi="Arial" w:cs="Arial"/>
        </w:rPr>
        <w:t>ZIntPK</w:t>
      </w:r>
      <w:proofErr w:type="spellEnd"/>
      <w:r w:rsidRPr="004F7CF6">
        <w:rPr>
          <w:rFonts w:ascii="Arial" w:hAnsi="Arial" w:cs="Arial"/>
        </w:rPr>
        <w:t xml:space="preserve"> nezdružljiva z njegovo poklicno javno funkcijo. Predmetni člen za razliko od 26. člena </w:t>
      </w:r>
      <w:proofErr w:type="spellStart"/>
      <w:r w:rsidRPr="004F7CF6">
        <w:rPr>
          <w:rFonts w:ascii="Arial" w:hAnsi="Arial" w:cs="Arial"/>
        </w:rPr>
        <w:t>ZIntPK</w:t>
      </w:r>
      <w:proofErr w:type="spellEnd"/>
      <w:r w:rsidRPr="004F7CF6">
        <w:rPr>
          <w:rFonts w:ascii="Arial" w:hAnsi="Arial" w:cs="Arial"/>
        </w:rPr>
        <w:t xml:space="preserve"> od te prepovedi nezdružljivosti ne dopušča nobenih drugih dovoljenih izjem, saj te dejavnosti nadzora ni mogoče opravljati niti na podlagi posebnega dovoljenja Komisije za preprečevanje korupcije. Na podlagi vsega navedenega izhaja, da Tomaž Vesel ni izpolnjeval oziroma ne izpolnjuje negativnega pogoja nezdružljivosti, ki se zahteva za člane računskega sodišča.  </w:t>
      </w:r>
    </w:p>
    <w:p w14:paraId="0D05334B" w14:textId="77777777" w:rsidR="00772374" w:rsidRPr="004F7CF6" w:rsidRDefault="00772374" w:rsidP="00772374">
      <w:pPr>
        <w:jc w:val="both"/>
        <w:rPr>
          <w:rFonts w:ascii="Arial" w:hAnsi="Arial" w:cs="Arial"/>
        </w:rPr>
      </w:pPr>
    </w:p>
    <w:p w14:paraId="1B8D8B35" w14:textId="77777777" w:rsidR="00772374" w:rsidRPr="004F7CF6" w:rsidRDefault="00772374" w:rsidP="00772374">
      <w:pPr>
        <w:pStyle w:val="Odstavekseznama"/>
        <w:numPr>
          <w:ilvl w:val="0"/>
          <w:numId w:val="5"/>
        </w:numPr>
        <w:jc w:val="both"/>
        <w:rPr>
          <w:rFonts w:ascii="Arial" w:hAnsi="Arial" w:cs="Arial"/>
        </w:rPr>
      </w:pPr>
      <w:r w:rsidRPr="004F7CF6">
        <w:rPr>
          <w:rFonts w:ascii="Arial" w:hAnsi="Arial" w:cs="Arial"/>
        </w:rPr>
        <w:t xml:space="preserve">Nezdružljivost po 26. členu </w:t>
      </w:r>
      <w:proofErr w:type="spellStart"/>
      <w:r w:rsidRPr="004F7CF6">
        <w:rPr>
          <w:rFonts w:ascii="Arial" w:hAnsi="Arial" w:cs="Arial"/>
        </w:rPr>
        <w:t>ZIntPK</w:t>
      </w:r>
      <w:proofErr w:type="spellEnd"/>
    </w:p>
    <w:p w14:paraId="20222442" w14:textId="77777777" w:rsidR="00772374" w:rsidRPr="004F7CF6" w:rsidRDefault="00772374" w:rsidP="00772374">
      <w:pPr>
        <w:jc w:val="both"/>
        <w:rPr>
          <w:rFonts w:ascii="Arial" w:hAnsi="Arial" w:cs="Arial"/>
        </w:rPr>
      </w:pPr>
      <w:proofErr w:type="spellStart"/>
      <w:r w:rsidRPr="004F7CF6">
        <w:rPr>
          <w:rFonts w:ascii="Arial" w:hAnsi="Arial" w:cs="Arial"/>
        </w:rPr>
        <w:t>ZIntpK</w:t>
      </w:r>
      <w:proofErr w:type="spellEnd"/>
      <w:r w:rsidRPr="004F7CF6">
        <w:rPr>
          <w:rFonts w:ascii="Arial" w:hAnsi="Arial" w:cs="Arial"/>
        </w:rPr>
        <w:t xml:space="preserve"> v 1. odstavku 26. člena določa, da poklicni funkcionar ne sme opravljati dejavnosti, namenjene pridobivanju dohodka ali premoženjske koristi, razen ko gre za pedagoško, znanstveno, raziskovalno, umetniško, kulturno, športno in publicistično dejavnost ter vodi kmetijo in upravlja z lastnim premoženjem, razen če drug zakon ne določa drugače. Kot dodatna izjema je v 4. odstavku 26. člena </w:t>
      </w:r>
      <w:proofErr w:type="spellStart"/>
      <w:r w:rsidRPr="004F7CF6">
        <w:rPr>
          <w:rFonts w:ascii="Arial" w:hAnsi="Arial" w:cs="Arial"/>
        </w:rPr>
        <w:t>ZIntpK</w:t>
      </w:r>
      <w:proofErr w:type="spellEnd"/>
      <w:r w:rsidRPr="004F7CF6">
        <w:rPr>
          <w:rFonts w:ascii="Arial" w:hAnsi="Arial" w:cs="Arial"/>
        </w:rPr>
        <w:t xml:space="preserve"> določeno, da lahko komisija poklicnemu funkcionarju dovoli tudi opravljanje druge dejavnosti namenjene pridobivanju dohodka, pri čemer mora komisija upoštevati dodatne kriterije. Iz predmetne dodatne izjeme izhaja, da mora poklicni funkcionar pridobiti posebno dovoljenje, da se njegova pridobitna dejavnost celotni čas, ko jo opravlja, šteje za združljivo z njegovo funkcijo. </w:t>
      </w:r>
    </w:p>
    <w:p w14:paraId="58D5ADB3" w14:textId="77777777" w:rsidR="00772374" w:rsidRPr="004F7CF6" w:rsidRDefault="00772374" w:rsidP="00772374">
      <w:pPr>
        <w:jc w:val="both"/>
        <w:rPr>
          <w:rFonts w:ascii="Arial" w:hAnsi="Arial" w:cs="Arial"/>
        </w:rPr>
      </w:pPr>
      <w:r w:rsidRPr="004F7CF6">
        <w:rPr>
          <w:rFonts w:ascii="Arial" w:hAnsi="Arial" w:cs="Arial"/>
        </w:rPr>
        <w:t xml:space="preserve">Dano dejstvo in s tem okoliščina, ki jo državnemu zboru ni potrebno posebej ugotavljati ali presojati, je, da Tomaž Vesel ni imel dovoljenja po 4. odstavku 26. člena </w:t>
      </w:r>
      <w:proofErr w:type="spellStart"/>
      <w:r w:rsidRPr="004F7CF6">
        <w:rPr>
          <w:rFonts w:ascii="Arial" w:hAnsi="Arial" w:cs="Arial"/>
        </w:rPr>
        <w:t>ZIntPK</w:t>
      </w:r>
      <w:proofErr w:type="spellEnd"/>
      <w:r w:rsidRPr="004F7CF6">
        <w:rPr>
          <w:rFonts w:ascii="Arial" w:hAnsi="Arial" w:cs="Arial"/>
        </w:rPr>
        <w:t xml:space="preserve">, ki bi ga moral imeti za opravljane pridobitne dejavnosti, ki niso zajete kot izjeme v 2. odstavku 26. člena </w:t>
      </w:r>
      <w:proofErr w:type="spellStart"/>
      <w:r w:rsidRPr="004F7CF6">
        <w:rPr>
          <w:rFonts w:ascii="Arial" w:hAnsi="Arial" w:cs="Arial"/>
        </w:rPr>
        <w:t>ZIntPK</w:t>
      </w:r>
      <w:proofErr w:type="spellEnd"/>
      <w:r w:rsidRPr="004F7CF6">
        <w:rPr>
          <w:rFonts w:ascii="Arial" w:hAnsi="Arial" w:cs="Arial"/>
        </w:rPr>
        <w:t>. To izhaja iz javno objavljene evidence Komisije za preprečevanje korupcije, ki je dostopna na spletni strani komisije</w:t>
      </w:r>
      <w:r w:rsidRPr="004F7CF6">
        <w:rPr>
          <w:rStyle w:val="Sprotnaopomba-sklic"/>
          <w:rFonts w:ascii="Arial" w:hAnsi="Arial" w:cs="Arial"/>
        </w:rPr>
        <w:footnoteReference w:id="7"/>
      </w:r>
      <w:r w:rsidRPr="004F7CF6">
        <w:rPr>
          <w:rFonts w:ascii="Arial" w:hAnsi="Arial" w:cs="Arial"/>
        </w:rPr>
        <w:t>. Prav tako je Komisija za preprečevanje korupcije izdala odločbo št. 0900-47/2020-2 30005 v kateri je navedla, da ne obstaja nikakršen dokument s katerim bi se komisija opredelila o združljivosti funkcije z njegovo pridobitno dejavnostjo v organizaciji FIFA (glej prilogo). Da bi moralo biti to dovoljenje objavljeno in arhivirano</w:t>
      </w:r>
      <w:r w:rsidRPr="004F7CF6">
        <w:rPr>
          <w:rStyle w:val="Sprotnaopomba-sklic"/>
          <w:rFonts w:ascii="Arial" w:hAnsi="Arial" w:cs="Arial"/>
        </w:rPr>
        <w:footnoteReference w:id="8"/>
      </w:r>
      <w:r w:rsidRPr="004F7CF6">
        <w:rPr>
          <w:rFonts w:ascii="Arial" w:hAnsi="Arial" w:cs="Arial"/>
        </w:rPr>
        <w:t xml:space="preserve"> je potrdil tudi predsednik Komisije za preprečevanje korupcije dr. Robert Šumi na 1. nadaljevanju 39. nujne seje Odbora za notranje zadeve, javno upravo in lokalno samoupravo</w:t>
      </w:r>
      <w:r w:rsidRPr="004F7CF6">
        <w:rPr>
          <w:rStyle w:val="Sprotnaopomba-sklic"/>
          <w:rFonts w:ascii="Arial" w:hAnsi="Arial" w:cs="Arial"/>
        </w:rPr>
        <w:footnoteReference w:id="9"/>
      </w:r>
      <w:r w:rsidRPr="004F7CF6">
        <w:rPr>
          <w:rFonts w:ascii="Arial" w:hAnsi="Arial" w:cs="Arial"/>
        </w:rPr>
        <w:t xml:space="preserve"> z navedbami: </w:t>
      </w:r>
      <w:r w:rsidRPr="004F7CF6">
        <w:rPr>
          <w:rFonts w:ascii="Arial" w:hAnsi="Arial" w:cs="Arial"/>
          <w:i/>
        </w:rPr>
        <w:t>"…V kolikor gre za dovoljenje senat odloča o dovoljenju in je to tako tudi, potem posledično ne samo to v zapisniku, ampak delodajalec obveščen in pa hkrati tudi, potem to dovoljenje se objavi na spletni strani…</w:t>
      </w:r>
      <w:r w:rsidRPr="004F7CF6">
        <w:rPr>
          <w:rFonts w:ascii="Arial" w:hAnsi="Arial" w:cs="Arial"/>
        </w:rPr>
        <w:t xml:space="preserve">". </w:t>
      </w:r>
      <w:r w:rsidRPr="004F7CF6">
        <w:rPr>
          <w:rFonts w:ascii="Arial" w:hAnsi="Arial" w:cs="Arial"/>
        </w:rPr>
        <w:lastRenderedPageBreak/>
        <w:t xml:space="preserve">Na podlagi vsega navedenega je neobstoj ustreznega dovoljenja po 4. odstavku 26. člena </w:t>
      </w:r>
      <w:proofErr w:type="spellStart"/>
      <w:r w:rsidRPr="004F7CF6">
        <w:rPr>
          <w:rFonts w:ascii="Arial" w:hAnsi="Arial" w:cs="Arial"/>
        </w:rPr>
        <w:t>ZIntPK</w:t>
      </w:r>
      <w:proofErr w:type="spellEnd"/>
      <w:r w:rsidRPr="004F7CF6">
        <w:rPr>
          <w:rFonts w:ascii="Arial" w:hAnsi="Arial" w:cs="Arial"/>
        </w:rPr>
        <w:t xml:space="preserve"> znano dano dejstvo, ki ga državnemu zboru ni potrebno posebej ugotavljati. Tomaž Vesel torej ni imel dovoljenja, s katerim bi bila njegova pridobitna dejavnost na organizaciji FIFA dovoljena kot združljiva s funkcijo predsednika računskega sodišča in je tako ves čas opravljal pridobitno dejavnost, ki je nezdružljiva z njegovo javno funkcijo. Predmetno dovoljenje ima konstitutivni učinek za združljivost javne funkcije in pridobitne dejavnosti ter mora obstajati ves čas opravljanja pridobitne dejavnosti, v njem so tudi določene omejitve pod katerimi lahko poklicni funkcionar opravlja dejavnost, ki mora biti predhodno dovoljena.</w:t>
      </w:r>
    </w:p>
    <w:p w14:paraId="18758EEF" w14:textId="77777777" w:rsidR="00772374" w:rsidRPr="004F7CF6" w:rsidRDefault="00772374" w:rsidP="00772374">
      <w:pPr>
        <w:jc w:val="both"/>
        <w:rPr>
          <w:rFonts w:ascii="Arial" w:hAnsi="Arial" w:cs="Arial"/>
        </w:rPr>
      </w:pPr>
      <w:r w:rsidRPr="004F7CF6">
        <w:rPr>
          <w:rFonts w:ascii="Arial" w:hAnsi="Arial" w:cs="Arial"/>
        </w:rPr>
        <w:t xml:space="preserve">V danem primeru gre za prepoved dejavnosti po 1. odstavku 26. člena </w:t>
      </w:r>
      <w:proofErr w:type="spellStart"/>
      <w:r w:rsidRPr="004F7CF6">
        <w:rPr>
          <w:rFonts w:ascii="Arial" w:hAnsi="Arial" w:cs="Arial"/>
        </w:rPr>
        <w:t>ZIntPK</w:t>
      </w:r>
      <w:proofErr w:type="spellEnd"/>
      <w:r w:rsidRPr="004F7CF6">
        <w:rPr>
          <w:rFonts w:ascii="Arial" w:hAnsi="Arial" w:cs="Arial"/>
        </w:rPr>
        <w:t>, saj se prepoved nanaša na poklicno in katerokoli nepoklicno (neprofesionalno) dejavnost, namenjeno pridobivanju dohodka ali premoženjske koristi. Kot pojasnjeno zgoraj, Tomaž Vesel z opravljanjem dejavnosti na organizaciji FIFA pridobiva dohodek v višini več kot 200.000 eur letno. Iz njegovih navedb izhaja, da je poravnal vse davčne obveznosti ter zneske za pokojninsko, invalidsko in zdravstveno zavarovanje tako v Švici kot v Sloveniji ter del prihodkov namenil za potne in druge stroške</w:t>
      </w:r>
      <w:r w:rsidRPr="004F7CF6">
        <w:rPr>
          <w:rStyle w:val="Sprotnaopomba-sklic"/>
          <w:rFonts w:ascii="Arial" w:hAnsi="Arial" w:cs="Arial"/>
        </w:rPr>
        <w:footnoteReference w:id="10"/>
      </w:r>
      <w:r w:rsidRPr="004F7CF6">
        <w:rPr>
          <w:rFonts w:ascii="Arial" w:hAnsi="Arial" w:cs="Arial"/>
        </w:rPr>
        <w:t xml:space="preserve">. Če funkcija ne bi bila namenjena pridobivanju premoženjske koristi, bi bili prihodki namenjeni le za potne in druge stroške ter od prihodkov ne bi plačeval davkov in prispevkov. </w:t>
      </w:r>
    </w:p>
    <w:p w14:paraId="70F937AB" w14:textId="77777777" w:rsidR="00772374" w:rsidRPr="004F7CF6" w:rsidRDefault="00772374" w:rsidP="00772374">
      <w:pPr>
        <w:jc w:val="both"/>
        <w:rPr>
          <w:rFonts w:ascii="Arial" w:hAnsi="Arial" w:cs="Arial"/>
        </w:rPr>
      </w:pPr>
      <w:r w:rsidRPr="004F7CF6">
        <w:rPr>
          <w:rFonts w:ascii="Arial" w:hAnsi="Arial" w:cs="Arial"/>
        </w:rPr>
        <w:t xml:space="preserve">V javnosti so se pojavile številne izjave Tomaža Vesela in nekdanjega predsednika komisije Borisa </w:t>
      </w:r>
      <w:proofErr w:type="spellStart"/>
      <w:r w:rsidRPr="004F7CF6">
        <w:rPr>
          <w:rFonts w:ascii="Arial" w:hAnsi="Arial" w:cs="Arial"/>
        </w:rPr>
        <w:t>Štefaneca</w:t>
      </w:r>
      <w:proofErr w:type="spellEnd"/>
      <w:r w:rsidRPr="004F7CF6">
        <w:rPr>
          <w:rFonts w:ascii="Arial" w:hAnsi="Arial" w:cs="Arial"/>
        </w:rPr>
        <w:t xml:space="preserve">, ki pa so z vidika zakonite združljivosti dejavnosti na organizacija FIFA in funkcije predsednika računskega sodišča neosnovane in celo kontradiktorne. Tomaž Vesel navaja, da je njegova dejavnost združljiva z javno funkcijo, saj gre za športno dejavnost po 2. odstavku 26. člena </w:t>
      </w:r>
      <w:proofErr w:type="spellStart"/>
      <w:r w:rsidRPr="004F7CF6">
        <w:rPr>
          <w:rFonts w:ascii="Arial" w:hAnsi="Arial" w:cs="Arial"/>
        </w:rPr>
        <w:t>ZIntPK</w:t>
      </w:r>
      <w:proofErr w:type="spellEnd"/>
      <w:r w:rsidRPr="004F7CF6">
        <w:rPr>
          <w:rFonts w:ascii="Arial" w:hAnsi="Arial" w:cs="Arial"/>
        </w:rPr>
        <w:t>, ker je FIFA športna organizacija. Slednje niti ni relevantno, saj se narava njegove dejavnosti presoja po tem kaj on opravlja za organizacijo FIFA in ne za kaj je FIFA registrirana. Tomaž Vesel tudi ni registrirani športnik ali športni delavec po veljavnem zakonu o športu, ki ureja in določa športno dejavnost in na organizaciji FIFA tudi ne opravlja dejavnosti, ki bi bila na kakršenkoli način klasificirana kot športna dejavnost po katerikoli klasifikaciji dejavnosti ali poklicev. To dejavnost je potrebno razlikovati od mednarodne dejavnosti v športu, ki pa ni mednarodna športna dejavnost ali katerakoli druga športna dejavnost.</w:t>
      </w:r>
      <w:r w:rsidRPr="004F7CF6">
        <w:rPr>
          <w:rStyle w:val="Sprotnaopomba-sklic"/>
          <w:rFonts w:ascii="Arial" w:hAnsi="Arial" w:cs="Arial"/>
        </w:rPr>
        <w:footnoteReference w:id="11"/>
      </w:r>
      <w:r w:rsidRPr="004F7CF6">
        <w:rPr>
          <w:rFonts w:ascii="Arial" w:hAnsi="Arial" w:cs="Arial"/>
        </w:rPr>
        <w:t xml:space="preserve"> Tomaž Vesel namreč opravlja pridobitno dejavnost revizije in nadzora nad poslovanjem organizacije FIFA. Iz izjav Tomaža Vesela in Borisa </w:t>
      </w:r>
      <w:proofErr w:type="spellStart"/>
      <w:r w:rsidRPr="004F7CF6">
        <w:rPr>
          <w:rFonts w:ascii="Arial" w:hAnsi="Arial" w:cs="Arial"/>
        </w:rPr>
        <w:t>Štefaneca</w:t>
      </w:r>
      <w:proofErr w:type="spellEnd"/>
      <w:r w:rsidRPr="004F7CF6">
        <w:rPr>
          <w:rFonts w:ascii="Arial" w:hAnsi="Arial" w:cs="Arial"/>
        </w:rPr>
        <w:t xml:space="preserve"> je razvidno, da naj bi pred začetkom opravljanja dejavnosti</w:t>
      </w:r>
      <w:r w:rsidRPr="004F7CF6">
        <w:rPr>
          <w:rStyle w:val="Sprotnaopomba-sklic"/>
          <w:rFonts w:ascii="Arial" w:hAnsi="Arial" w:cs="Arial"/>
        </w:rPr>
        <w:footnoteReference w:id="12"/>
      </w:r>
      <w:r w:rsidRPr="004F7CF6">
        <w:rPr>
          <w:rFonts w:ascii="Arial" w:hAnsi="Arial" w:cs="Arial"/>
        </w:rPr>
        <w:t xml:space="preserve"> na organizaciji FIFA Tomaž Vesel zaprosil za mnenje Borisa </w:t>
      </w:r>
      <w:proofErr w:type="spellStart"/>
      <w:r w:rsidRPr="004F7CF6">
        <w:rPr>
          <w:rFonts w:ascii="Arial" w:hAnsi="Arial" w:cs="Arial"/>
        </w:rPr>
        <w:t>Štefaneca</w:t>
      </w:r>
      <w:proofErr w:type="spellEnd"/>
      <w:r w:rsidRPr="004F7CF6">
        <w:rPr>
          <w:rFonts w:ascii="Arial" w:hAnsi="Arial" w:cs="Arial"/>
        </w:rPr>
        <w:t xml:space="preserve"> osebno, če gre v tem primeru za združljivo športno dejavnost, slednji naj bi temu pisno pritrdil. Komisija za preprečevanje korupcije je uradno zanikala obstoj kakršnegakoli dokumenta v zvezi s tem</w:t>
      </w:r>
      <w:r w:rsidRPr="004F7CF6">
        <w:rPr>
          <w:rStyle w:val="Sprotnaopomba-sklic"/>
          <w:rFonts w:ascii="Arial" w:hAnsi="Arial" w:cs="Arial"/>
        </w:rPr>
        <w:footnoteReference w:id="13"/>
      </w:r>
      <w:r w:rsidRPr="004F7CF6">
        <w:rPr>
          <w:rFonts w:ascii="Arial" w:hAnsi="Arial" w:cs="Arial"/>
        </w:rPr>
        <w:t xml:space="preserve">. Takšne navedbe so irelevantne, saj je iz naknadnih izjav Borisa </w:t>
      </w:r>
      <w:proofErr w:type="spellStart"/>
      <w:r w:rsidRPr="004F7CF6">
        <w:rPr>
          <w:rFonts w:ascii="Arial" w:hAnsi="Arial" w:cs="Arial"/>
        </w:rPr>
        <w:t>Štefaneca</w:t>
      </w:r>
      <w:proofErr w:type="spellEnd"/>
      <w:r w:rsidRPr="004F7CF6">
        <w:rPr>
          <w:rFonts w:ascii="Arial" w:hAnsi="Arial" w:cs="Arial"/>
        </w:rPr>
        <w:t xml:space="preserve"> razvidno, da mu pridobivanje premoženjske koristi Tomaž Vesel ni omenil</w:t>
      </w:r>
      <w:r w:rsidRPr="004F7CF6">
        <w:rPr>
          <w:rStyle w:val="Sprotnaopomba-sklic"/>
          <w:rFonts w:ascii="Arial" w:hAnsi="Arial" w:cs="Arial"/>
        </w:rPr>
        <w:footnoteReference w:id="14"/>
      </w:r>
      <w:r w:rsidRPr="004F7CF6">
        <w:rPr>
          <w:rFonts w:ascii="Arial" w:hAnsi="Arial" w:cs="Arial"/>
        </w:rPr>
        <w:t>, kar je v svoji razpravi na 1. nadaljevanju 39. nujne seje Odbora za notranje zadeve, javno upravo in lokalno samoupravo potrdil tudi Tomaž Vesel</w:t>
      </w:r>
      <w:r w:rsidRPr="004F7CF6">
        <w:rPr>
          <w:rStyle w:val="Sprotnaopomba-sklic"/>
          <w:rFonts w:ascii="Arial" w:hAnsi="Arial" w:cs="Arial"/>
        </w:rPr>
        <w:footnoteReference w:id="15"/>
      </w:r>
      <w:r w:rsidRPr="004F7CF6">
        <w:rPr>
          <w:rFonts w:ascii="Arial" w:hAnsi="Arial" w:cs="Arial"/>
        </w:rPr>
        <w:t xml:space="preserve"> z </w:t>
      </w:r>
      <w:r w:rsidRPr="004F7CF6">
        <w:rPr>
          <w:rFonts w:ascii="Arial" w:hAnsi="Arial" w:cs="Arial"/>
        </w:rPr>
        <w:lastRenderedPageBreak/>
        <w:t xml:space="preserve">besedami: </w:t>
      </w:r>
      <w:r w:rsidRPr="004F7CF6">
        <w:rPr>
          <w:rFonts w:ascii="Arial" w:hAnsi="Arial" w:cs="Arial"/>
          <w:i/>
        </w:rPr>
        <w:t>"…</w:t>
      </w:r>
      <w:r w:rsidRPr="004F7CF6">
        <w:rPr>
          <w:rFonts w:ascii="Arial" w:hAnsi="Arial" w:cs="Arial"/>
          <w:i/>
          <w:shd w:val="clear" w:color="auto" w:fill="FFFFFF"/>
        </w:rPr>
        <w:t xml:space="preserve"> </w:t>
      </w:r>
      <w:r w:rsidRPr="004F7CF6">
        <w:rPr>
          <w:rFonts w:ascii="Arial" w:hAnsi="Arial" w:cs="Arial"/>
          <w:i/>
        </w:rPr>
        <w:t>ampak zaradi specifičnega položaja svetovne nogometne zveze, sem si vzel mesec dni približno za razmislek ali se v ta podvig spustim ali ne, takrat sploh ni bilo informacije o morebitnih prejemkih in tudi ni bila znana informacija koliko takšna funkcija prejemkov prinese oziroma nadomestila, zato tudi to ni moglo biti razpravljano s komisijo za preprečevanje korupcije,…</w:t>
      </w:r>
      <w:r w:rsidRPr="004F7CF6">
        <w:rPr>
          <w:rFonts w:ascii="Arial" w:hAnsi="Arial" w:cs="Arial"/>
        </w:rPr>
        <w:t xml:space="preserve">". Domnevno mnenje, ki naj ga bi v svojem imenu izdal Boris Štefanec, je tako nepomembno, saj se ni moglo nanašati na vprašanje pridobitne dejavnosti in omejitev po 26. členu </w:t>
      </w:r>
      <w:proofErr w:type="spellStart"/>
      <w:r w:rsidRPr="004F7CF6">
        <w:rPr>
          <w:rFonts w:ascii="Arial" w:hAnsi="Arial" w:cs="Arial"/>
        </w:rPr>
        <w:t>ZIntPK</w:t>
      </w:r>
      <w:proofErr w:type="spellEnd"/>
      <w:r w:rsidRPr="004F7CF6">
        <w:rPr>
          <w:rFonts w:ascii="Arial" w:hAnsi="Arial" w:cs="Arial"/>
        </w:rPr>
        <w:t xml:space="preserve">, ker plačila te dejavnosti Tomaž Vesel Borisu </w:t>
      </w:r>
      <w:proofErr w:type="spellStart"/>
      <w:r w:rsidRPr="004F7CF6">
        <w:rPr>
          <w:rFonts w:ascii="Arial" w:hAnsi="Arial" w:cs="Arial"/>
        </w:rPr>
        <w:t>Štefanecu</w:t>
      </w:r>
      <w:proofErr w:type="spellEnd"/>
      <w:r w:rsidRPr="004F7CF6">
        <w:rPr>
          <w:rFonts w:ascii="Arial" w:hAnsi="Arial" w:cs="Arial"/>
        </w:rPr>
        <w:t xml:space="preserve"> sploh ni omenil. Informacijo o prejemkih iz naslova dejavnosti na organizaciji FIFA je torej Tomaž Vesel prejel, po lastnih navedbah, šele naknadno in najkasneje takrat bi moral zaprositi za dovoljenje po 4. odstavku 26. člena </w:t>
      </w:r>
      <w:proofErr w:type="spellStart"/>
      <w:r w:rsidRPr="004F7CF6">
        <w:rPr>
          <w:rFonts w:ascii="Arial" w:hAnsi="Arial" w:cs="Arial"/>
        </w:rPr>
        <w:t>ZIntPK</w:t>
      </w:r>
      <w:proofErr w:type="spellEnd"/>
      <w:r w:rsidRPr="004F7CF6">
        <w:rPr>
          <w:rFonts w:ascii="Arial" w:hAnsi="Arial" w:cs="Arial"/>
        </w:rPr>
        <w:t xml:space="preserve">, vedoč, da bo s to dejavnostjo pridobil tudi premoženjsko korist. Vse te izjave Tomaža Vesela in Borisa </w:t>
      </w:r>
      <w:proofErr w:type="spellStart"/>
      <w:r w:rsidRPr="004F7CF6">
        <w:rPr>
          <w:rFonts w:ascii="Arial" w:hAnsi="Arial" w:cs="Arial"/>
        </w:rPr>
        <w:t>Štefaneca</w:t>
      </w:r>
      <w:proofErr w:type="spellEnd"/>
      <w:r w:rsidRPr="004F7CF6">
        <w:rPr>
          <w:rFonts w:ascii="Arial" w:hAnsi="Arial" w:cs="Arial"/>
        </w:rPr>
        <w:t xml:space="preserve"> posledično z vprašanjem predmetne nezdružljivosti nimajo nikakršne zakonske in logične povezave z omejitvami, ki veljajo za opravljanje dodatne pridobitne dejavnosti, saj bi moral Tomaž Vesel pridobiti dovoljenje po 4. odstavku 26. člena </w:t>
      </w:r>
      <w:proofErr w:type="spellStart"/>
      <w:r w:rsidRPr="004F7CF6">
        <w:rPr>
          <w:rFonts w:ascii="Arial" w:hAnsi="Arial" w:cs="Arial"/>
        </w:rPr>
        <w:t>ZIntPK</w:t>
      </w:r>
      <w:proofErr w:type="spellEnd"/>
      <w:r w:rsidRPr="004F7CF6">
        <w:rPr>
          <w:rFonts w:ascii="Arial" w:hAnsi="Arial" w:cs="Arial"/>
        </w:rPr>
        <w:t xml:space="preserve">, ker ne gre za opravljanje zatrjevane športne dejavnosti po 2. odstavku 26. člena </w:t>
      </w:r>
      <w:proofErr w:type="spellStart"/>
      <w:r w:rsidRPr="004F7CF6">
        <w:rPr>
          <w:rFonts w:ascii="Arial" w:hAnsi="Arial" w:cs="Arial"/>
        </w:rPr>
        <w:t>ZIntPK</w:t>
      </w:r>
      <w:proofErr w:type="spellEnd"/>
      <w:r w:rsidRPr="004F7CF6">
        <w:rPr>
          <w:rFonts w:ascii="Arial" w:hAnsi="Arial" w:cs="Arial"/>
        </w:rPr>
        <w:t xml:space="preserve">.  </w:t>
      </w:r>
    </w:p>
    <w:p w14:paraId="23D99AF3" w14:textId="77777777" w:rsidR="00772374" w:rsidRPr="004F7CF6" w:rsidRDefault="00772374" w:rsidP="00772374">
      <w:pPr>
        <w:jc w:val="both"/>
        <w:rPr>
          <w:rFonts w:ascii="Arial" w:hAnsi="Arial" w:cs="Arial"/>
        </w:rPr>
      </w:pPr>
      <w:r w:rsidRPr="004F7CF6">
        <w:rPr>
          <w:rFonts w:ascii="Arial" w:hAnsi="Arial" w:cs="Arial"/>
        </w:rPr>
        <w:t xml:space="preserve">Glede na navedeno in ob dejstvu, da Tomaž Vesel nima dovoljenja po 4. odstavku 26. člena </w:t>
      </w:r>
      <w:proofErr w:type="spellStart"/>
      <w:r w:rsidRPr="004F7CF6">
        <w:rPr>
          <w:rFonts w:ascii="Arial" w:hAnsi="Arial" w:cs="Arial"/>
        </w:rPr>
        <w:t>ZIntPK</w:t>
      </w:r>
      <w:proofErr w:type="spellEnd"/>
      <w:r w:rsidRPr="004F7CF6">
        <w:rPr>
          <w:rFonts w:ascii="Arial" w:hAnsi="Arial" w:cs="Arial"/>
        </w:rPr>
        <w:t xml:space="preserve"> (zanj ni niti zaprosil), državni zbor lahko le izhaja iz danega dejstva, da niso oziroma niso bili izpolnjeni zakonski pogoji za združljivost funkcije predsednika računskega sodišča z njegovo pridobitno dejavnostjo na organizaciji FIFA. Ni namreč mogoče spremeniti preteklega stanja, da je Tomaž Vesel začel in opravlja to pridobitno dejavnost brez zakonsko zahtevanega dovoljenja po 4. odstavku 26. člena </w:t>
      </w:r>
      <w:proofErr w:type="spellStart"/>
      <w:r w:rsidRPr="004F7CF6">
        <w:rPr>
          <w:rFonts w:ascii="Arial" w:hAnsi="Arial" w:cs="Arial"/>
        </w:rPr>
        <w:t>ZIntPK</w:t>
      </w:r>
      <w:proofErr w:type="spellEnd"/>
      <w:r w:rsidRPr="004F7CF6">
        <w:rPr>
          <w:rFonts w:ascii="Arial" w:hAnsi="Arial" w:cs="Arial"/>
        </w:rPr>
        <w:t xml:space="preserve"> in s tem ni izpolnjeval oziroma ne izpolnjuje negativnega pogoja nezdružljivosti, ki se zahteva za člane računskega sodišča.     </w:t>
      </w:r>
    </w:p>
    <w:p w14:paraId="6E1A319E" w14:textId="77777777" w:rsidR="00772374" w:rsidRPr="004F7CF6" w:rsidRDefault="00772374" w:rsidP="00772374">
      <w:pPr>
        <w:jc w:val="both"/>
        <w:rPr>
          <w:rFonts w:ascii="Arial" w:hAnsi="Arial" w:cs="Arial"/>
        </w:rPr>
      </w:pPr>
    </w:p>
    <w:p w14:paraId="7DEE7654" w14:textId="77777777" w:rsidR="00772374" w:rsidRPr="004F7CF6" w:rsidRDefault="00772374" w:rsidP="00772374">
      <w:pPr>
        <w:pStyle w:val="Odstavekseznama"/>
        <w:numPr>
          <w:ilvl w:val="0"/>
          <w:numId w:val="5"/>
        </w:numPr>
        <w:jc w:val="both"/>
        <w:rPr>
          <w:rFonts w:ascii="Arial" w:hAnsi="Arial" w:cs="Arial"/>
        </w:rPr>
      </w:pPr>
      <w:r w:rsidRPr="004F7CF6">
        <w:rPr>
          <w:rFonts w:ascii="Arial" w:hAnsi="Arial" w:cs="Arial"/>
        </w:rPr>
        <w:t xml:space="preserve">Nezdružljivost po 3. točki 1. odstavka 16. člena ZRacS-1 in 27. členu </w:t>
      </w:r>
      <w:proofErr w:type="spellStart"/>
      <w:r w:rsidRPr="004F7CF6">
        <w:rPr>
          <w:rFonts w:ascii="Arial" w:hAnsi="Arial" w:cs="Arial"/>
        </w:rPr>
        <w:t>ZIntPK</w:t>
      </w:r>
      <w:proofErr w:type="spellEnd"/>
      <w:r w:rsidRPr="004F7CF6">
        <w:rPr>
          <w:rFonts w:ascii="Arial" w:hAnsi="Arial" w:cs="Arial"/>
        </w:rPr>
        <w:t>.</w:t>
      </w:r>
    </w:p>
    <w:p w14:paraId="403E5F24" w14:textId="77777777" w:rsidR="00772374" w:rsidRPr="004F7CF6" w:rsidRDefault="00772374" w:rsidP="00772374">
      <w:pPr>
        <w:jc w:val="both"/>
        <w:rPr>
          <w:rFonts w:ascii="Arial" w:hAnsi="Arial" w:cs="Arial"/>
        </w:rPr>
      </w:pPr>
      <w:r w:rsidRPr="004F7CF6">
        <w:rPr>
          <w:rFonts w:ascii="Arial" w:hAnsi="Arial" w:cs="Arial"/>
        </w:rPr>
        <w:t xml:space="preserve">Tomaž Vesel kot poklicni funkcionar torej opravlja tudi dejavnost nadzora kot predsednik Odbora, ki ima v pristojnosti nadzora podrobneje opredeljene v notranjih pravilih in sicer v FIFA </w:t>
      </w:r>
      <w:proofErr w:type="spellStart"/>
      <w:r w:rsidRPr="004F7CF6">
        <w:rPr>
          <w:rFonts w:ascii="Arial" w:hAnsi="Arial" w:cs="Arial"/>
        </w:rPr>
        <w:t>governance</w:t>
      </w:r>
      <w:proofErr w:type="spellEnd"/>
      <w:r w:rsidRPr="004F7CF6">
        <w:rPr>
          <w:rFonts w:ascii="Arial" w:hAnsi="Arial" w:cs="Arial"/>
        </w:rPr>
        <w:t xml:space="preserve"> </w:t>
      </w:r>
      <w:proofErr w:type="spellStart"/>
      <w:r w:rsidRPr="004F7CF6">
        <w:rPr>
          <w:rFonts w:ascii="Arial" w:hAnsi="Arial" w:cs="Arial"/>
        </w:rPr>
        <w:t>regulations</w:t>
      </w:r>
      <w:proofErr w:type="spellEnd"/>
      <w:r w:rsidRPr="004F7CF6">
        <w:rPr>
          <w:rStyle w:val="Sprotnaopomba-sklic"/>
          <w:rFonts w:ascii="Arial" w:hAnsi="Arial" w:cs="Arial"/>
        </w:rPr>
        <w:footnoteReference w:id="16"/>
      </w:r>
      <w:r w:rsidRPr="004F7CF6">
        <w:rPr>
          <w:rFonts w:ascii="Arial" w:hAnsi="Arial" w:cs="Arial"/>
        </w:rPr>
        <w:t>. Predmetni Odbor (</w:t>
      </w:r>
      <w:proofErr w:type="spellStart"/>
      <w:r w:rsidRPr="004F7CF6">
        <w:rPr>
          <w:rFonts w:ascii="Arial" w:hAnsi="Arial" w:cs="Arial"/>
        </w:rPr>
        <w:t>Audit</w:t>
      </w:r>
      <w:proofErr w:type="spellEnd"/>
      <w:r w:rsidRPr="004F7CF6">
        <w:rPr>
          <w:rFonts w:ascii="Arial" w:hAnsi="Arial" w:cs="Arial"/>
        </w:rPr>
        <w:t xml:space="preserve"> </w:t>
      </w:r>
      <w:proofErr w:type="spellStart"/>
      <w:r w:rsidRPr="004F7CF6">
        <w:rPr>
          <w:rFonts w:ascii="Arial" w:hAnsi="Arial" w:cs="Arial"/>
        </w:rPr>
        <w:t>and</w:t>
      </w:r>
      <w:proofErr w:type="spellEnd"/>
      <w:r w:rsidRPr="004F7CF6">
        <w:rPr>
          <w:rFonts w:ascii="Arial" w:hAnsi="Arial" w:cs="Arial"/>
        </w:rPr>
        <w:t xml:space="preserve"> </w:t>
      </w:r>
      <w:proofErr w:type="spellStart"/>
      <w:r w:rsidRPr="004F7CF6">
        <w:rPr>
          <w:rFonts w:ascii="Arial" w:hAnsi="Arial" w:cs="Arial"/>
        </w:rPr>
        <w:t>Compliance</w:t>
      </w:r>
      <w:proofErr w:type="spellEnd"/>
      <w:r w:rsidRPr="004F7CF6">
        <w:rPr>
          <w:rFonts w:ascii="Arial" w:hAnsi="Arial" w:cs="Arial"/>
        </w:rPr>
        <w:t xml:space="preserve"> </w:t>
      </w:r>
      <w:proofErr w:type="spellStart"/>
      <w:r w:rsidRPr="004F7CF6">
        <w:rPr>
          <w:rFonts w:ascii="Arial" w:hAnsi="Arial" w:cs="Arial"/>
        </w:rPr>
        <w:t>Committee</w:t>
      </w:r>
      <w:proofErr w:type="spellEnd"/>
      <w:r w:rsidRPr="004F7CF6">
        <w:rPr>
          <w:rFonts w:ascii="Arial" w:hAnsi="Arial" w:cs="Arial"/>
        </w:rPr>
        <w:t xml:space="preserve">) ima opredeljene splošne pristojnosti v poglavju 37 in dodatne pristojnosti glede nadzora članov FIFA v poglavju 78. Člani organizacije FIFA imajo dolžnost izvajati letne revizije v skladu s domači pravom in hkrati tudi organizaciji FIFA (s tem tudi Odboru) in revizorjem predložiti vse izjave oziroma dokaze, ki jih od njih zahtevajo. Odbor lahko določi posebnega svetovalca za vsako članico organizacije FIFA, ki ima neomejen dostop do vseh računov in dokumentov po presoji Odbora. Iz navedenega sledi, da Odbor opravlja vlogo organa za nadzor poslovanja tudi nad organizacijami, ki so članice organizacije FIFA. </w:t>
      </w:r>
    </w:p>
    <w:p w14:paraId="33D4ADD6" w14:textId="77777777" w:rsidR="00772374" w:rsidRPr="004F7CF6" w:rsidRDefault="00772374" w:rsidP="00772374">
      <w:pPr>
        <w:jc w:val="both"/>
        <w:rPr>
          <w:rFonts w:ascii="Arial" w:hAnsi="Arial" w:cs="Arial"/>
        </w:rPr>
      </w:pPr>
      <w:r w:rsidRPr="004F7CF6">
        <w:rPr>
          <w:rFonts w:ascii="Arial" w:hAnsi="Arial" w:cs="Arial"/>
        </w:rPr>
        <w:t xml:space="preserve">Članice organizacije FIFA so organizirane kot različne organizacijske oblike. Med njimi so tudi članice, ki so organizirane kot gospodarske družbe in sicer sta takšni članici najmanj dve: angleška </w:t>
      </w:r>
      <w:proofErr w:type="spellStart"/>
      <w:r w:rsidRPr="004F7CF6">
        <w:rPr>
          <w:rFonts w:ascii="Arial" w:hAnsi="Arial" w:cs="Arial"/>
        </w:rPr>
        <w:t>The</w:t>
      </w:r>
      <w:proofErr w:type="spellEnd"/>
      <w:r w:rsidRPr="004F7CF6">
        <w:rPr>
          <w:rFonts w:ascii="Arial" w:hAnsi="Arial" w:cs="Arial"/>
        </w:rPr>
        <w:t xml:space="preserve"> </w:t>
      </w:r>
      <w:proofErr w:type="spellStart"/>
      <w:r w:rsidRPr="004F7CF6">
        <w:rPr>
          <w:rFonts w:ascii="Arial" w:hAnsi="Arial" w:cs="Arial"/>
        </w:rPr>
        <w:t>Football</w:t>
      </w:r>
      <w:proofErr w:type="spellEnd"/>
      <w:r w:rsidRPr="004F7CF6">
        <w:rPr>
          <w:rFonts w:ascii="Arial" w:hAnsi="Arial" w:cs="Arial"/>
        </w:rPr>
        <w:t xml:space="preserve"> </w:t>
      </w:r>
      <w:proofErr w:type="spellStart"/>
      <w:r w:rsidRPr="004F7CF6">
        <w:rPr>
          <w:rFonts w:ascii="Arial" w:hAnsi="Arial" w:cs="Arial"/>
        </w:rPr>
        <w:t>Association</w:t>
      </w:r>
      <w:proofErr w:type="spellEnd"/>
      <w:r w:rsidRPr="004F7CF6">
        <w:rPr>
          <w:rFonts w:ascii="Arial" w:hAnsi="Arial" w:cs="Arial"/>
        </w:rPr>
        <w:t xml:space="preserve"> tudi dejavnost nadzora v gospodarskih družbah.</w:t>
      </w:r>
    </w:p>
    <w:p w14:paraId="011DC8B5" w14:textId="77777777" w:rsidR="00772374" w:rsidRPr="004F7CF6" w:rsidRDefault="00772374" w:rsidP="00772374">
      <w:pPr>
        <w:jc w:val="both"/>
        <w:rPr>
          <w:rFonts w:ascii="Arial" w:hAnsi="Arial" w:cs="Arial"/>
        </w:rPr>
      </w:pPr>
      <w:r w:rsidRPr="004F7CF6">
        <w:rPr>
          <w:rFonts w:ascii="Arial" w:hAnsi="Arial" w:cs="Arial"/>
        </w:rPr>
        <w:t xml:space="preserve">ZRacS-1 v 3. točki 1. odstavka izrecno določa kot pogoj opravljanja funkcije člana Računskega sodišča, da član Računskega sodišča ne sme biti član organa nadzora gospodarske družbe. Tomaž Vesel je član organa, ki nadzira poslovanje vsaj dveh gospodarskih družb kot obrazloženo zgoraj. Poleg tega je prepoved njegove dodatne </w:t>
      </w:r>
      <w:r w:rsidRPr="004F7CF6">
        <w:rPr>
          <w:rFonts w:ascii="Arial" w:hAnsi="Arial" w:cs="Arial"/>
        </w:rPr>
        <w:lastRenderedPageBreak/>
        <w:t xml:space="preserve">dejavnosti nadzora v gospodarskih družbah določena tudi v 27. členu </w:t>
      </w:r>
      <w:proofErr w:type="spellStart"/>
      <w:r w:rsidRPr="004F7CF6">
        <w:rPr>
          <w:rFonts w:ascii="Arial" w:hAnsi="Arial" w:cs="Arial"/>
        </w:rPr>
        <w:t>ZIntPK</w:t>
      </w:r>
      <w:proofErr w:type="spellEnd"/>
      <w:r w:rsidRPr="004F7CF6">
        <w:rPr>
          <w:rFonts w:ascii="Arial" w:hAnsi="Arial" w:cs="Arial"/>
        </w:rPr>
        <w:t xml:space="preserve">, pri čemer je slednja prepoved širša, saj prepoveduje kakršnokoli dejavnost nadzora v gospodarskih družbah tudi če poklicni funkcionar ne bi bil član nadzornega organa tiste družbe, ki jo nadzoruje.   </w:t>
      </w:r>
    </w:p>
    <w:p w14:paraId="6EA972AF" w14:textId="77777777" w:rsidR="00772374" w:rsidRPr="004F7CF6" w:rsidRDefault="00772374" w:rsidP="00772374">
      <w:pPr>
        <w:jc w:val="both"/>
        <w:rPr>
          <w:rFonts w:ascii="Arial" w:hAnsi="Arial" w:cs="Arial"/>
        </w:rPr>
      </w:pPr>
      <w:r w:rsidRPr="004F7CF6">
        <w:rPr>
          <w:rFonts w:ascii="Arial" w:hAnsi="Arial" w:cs="Arial"/>
        </w:rPr>
        <w:t xml:space="preserve">Glede na to, da 27. člen </w:t>
      </w:r>
      <w:proofErr w:type="spellStart"/>
      <w:r w:rsidRPr="004F7CF6">
        <w:rPr>
          <w:rFonts w:ascii="Arial" w:hAnsi="Arial" w:cs="Arial"/>
        </w:rPr>
        <w:t>ZIntPK</w:t>
      </w:r>
      <w:proofErr w:type="spellEnd"/>
      <w:r w:rsidRPr="004F7CF6">
        <w:rPr>
          <w:rFonts w:ascii="Arial" w:hAnsi="Arial" w:cs="Arial"/>
        </w:rPr>
        <w:t xml:space="preserve"> ne pozna izjem za poklicne funkcionarje, ki bi dovoljevala dejavnost nadzora v gospodarskih družbah in je takšna prepoved opredeljena tudi v 16. členu ZRacS-1, neodvisno od prepovedi po </w:t>
      </w:r>
      <w:proofErr w:type="spellStart"/>
      <w:r w:rsidRPr="004F7CF6">
        <w:rPr>
          <w:rFonts w:ascii="Arial" w:hAnsi="Arial" w:cs="Arial"/>
        </w:rPr>
        <w:t>ZIntPK</w:t>
      </w:r>
      <w:proofErr w:type="spellEnd"/>
      <w:r w:rsidRPr="004F7CF6">
        <w:rPr>
          <w:rFonts w:ascii="Arial" w:hAnsi="Arial" w:cs="Arial"/>
        </w:rPr>
        <w:t xml:space="preserve"> in pristojnosti Komisije za preprečevanje korupcije v zvezi s tem, je očitno, da Tomaž Vesel ne izpolnjuje več negativnega pogoja oziroma omejitve za opravljanje funkcije predsednika in člana Računskega sodišča. </w:t>
      </w:r>
    </w:p>
    <w:p w14:paraId="75A1A6D9" w14:textId="77777777" w:rsidR="00772374" w:rsidRPr="004F7CF6" w:rsidRDefault="00772374" w:rsidP="00772374">
      <w:pPr>
        <w:jc w:val="both"/>
        <w:rPr>
          <w:rFonts w:ascii="Arial" w:hAnsi="Arial" w:cs="Arial"/>
        </w:rPr>
      </w:pPr>
      <w:r w:rsidRPr="004F7CF6">
        <w:rPr>
          <w:rFonts w:ascii="Arial" w:hAnsi="Arial" w:cs="Arial"/>
        </w:rPr>
        <w:t xml:space="preserve"> </w:t>
      </w:r>
    </w:p>
    <w:p w14:paraId="558AC133" w14:textId="77777777" w:rsidR="00772374" w:rsidRPr="004F7CF6" w:rsidRDefault="00772374" w:rsidP="00772374">
      <w:pPr>
        <w:pStyle w:val="Odstavekseznama"/>
        <w:numPr>
          <w:ilvl w:val="0"/>
          <w:numId w:val="5"/>
        </w:numPr>
        <w:jc w:val="both"/>
        <w:rPr>
          <w:rFonts w:ascii="Arial" w:hAnsi="Arial" w:cs="Arial"/>
        </w:rPr>
      </w:pPr>
      <w:r w:rsidRPr="004F7CF6">
        <w:rPr>
          <w:rFonts w:ascii="Arial" w:hAnsi="Arial" w:cs="Arial"/>
        </w:rPr>
        <w:t>Sklepno</w:t>
      </w:r>
    </w:p>
    <w:p w14:paraId="4722B0CC" w14:textId="23D1B747" w:rsidR="00772374" w:rsidRPr="004F7CF6" w:rsidRDefault="00772374" w:rsidP="00772374">
      <w:pPr>
        <w:jc w:val="both"/>
        <w:rPr>
          <w:rFonts w:ascii="Arial" w:hAnsi="Arial" w:cs="Arial"/>
        </w:rPr>
      </w:pPr>
      <w:r w:rsidRPr="004F7CF6">
        <w:rPr>
          <w:rFonts w:ascii="Arial" w:hAnsi="Arial" w:cs="Arial"/>
        </w:rPr>
        <w:t>Državni zbor RS razrešuje funkcionarje, ki jih imenuje na podlagi 201. člena Poslovnika državnega zbora po postopku, kakor je določen za imenovanje, če ni za razrešitev določen drugačen postopek. Za razrešitev iz razlogov  4. točke prvega odstavka 16. člena ZRacS-1 ni z zakonom določen poseben postopek oziroma šesti odstavek 10. člena ZRacS-1 celo določa, da članu Računskega sodišča predčasno preneha mandat, ko Državni zbor RS ugotovi razloge iz 4. točke prvega odstavka 10. člena ZRacS-1. Takšna ugotovitvena pristojnost  Državnega zbora RS se razlikuje od tiste razrešitve, ki je v zakonu jasno opredeljena samo za razlog 5. točke prvega odstavka 10. člena ZRacS</w:t>
      </w:r>
      <w:r w:rsidRPr="004F7CF6">
        <w:rPr>
          <w:rStyle w:val="Sprotnaopomba-sklic"/>
          <w:rFonts w:ascii="Arial" w:hAnsi="Arial" w:cs="Arial"/>
        </w:rPr>
        <w:footnoteReference w:id="17"/>
      </w:r>
      <w:r w:rsidRPr="004F7CF6">
        <w:rPr>
          <w:rFonts w:ascii="Arial" w:hAnsi="Arial" w:cs="Arial"/>
        </w:rPr>
        <w:t xml:space="preserve">,  in se izvede na podlagi predloga sprejetega na delovnem telesu Državnega zbora RS, ki je pristojno za nadzor proračuna in drugih javnih financ. Šesti odstavek 10. člena ZRacS-1 in 4. točka prvega odstavka ZRacS-1 Državnemu zboru dajeta pristojnost, da sprejme ugotovitev o prenehanju mandata tudi zaradi neizpolnjevanja negativnega pogoja nezdružljivosti. V skladu s 36. členom Poslovnika Državnega zbora takšno ugotovitev najprej obravnava Mandatno-volilna komisija kot pristojno delovno telo. Ker področni zakon ZRacS-1 ugotovitev nastopa teh razlogov ne pogojuje z ugotovitvijo katerega koli drugega organa, Državni zbor RS na odločitev katerega koli drugega organa tudi ne more biti vezan oziroma nanjo ni dolžan čakati. </w:t>
      </w:r>
    </w:p>
    <w:p w14:paraId="18E551D6" w14:textId="77777777" w:rsidR="00772374" w:rsidRPr="004F7CF6" w:rsidRDefault="00772374" w:rsidP="00772374">
      <w:pPr>
        <w:jc w:val="both"/>
        <w:rPr>
          <w:rFonts w:ascii="Arial" w:hAnsi="Arial" w:cs="Arial"/>
          <w:color w:val="FF0000"/>
        </w:rPr>
      </w:pPr>
    </w:p>
    <w:p w14:paraId="30813C69" w14:textId="77777777" w:rsidR="00772374" w:rsidRPr="004F7CF6" w:rsidRDefault="00772374" w:rsidP="00772374">
      <w:pPr>
        <w:jc w:val="both"/>
        <w:rPr>
          <w:rFonts w:ascii="Arial" w:hAnsi="Arial" w:cs="Arial"/>
          <w:b/>
        </w:rPr>
      </w:pPr>
    </w:p>
    <w:p w14:paraId="68F74E6D" w14:textId="77777777" w:rsidR="00772374" w:rsidRPr="004F7CF6" w:rsidRDefault="00772374" w:rsidP="00772374">
      <w:pPr>
        <w:pStyle w:val="Odstavekseznama"/>
        <w:numPr>
          <w:ilvl w:val="0"/>
          <w:numId w:val="1"/>
        </w:numPr>
        <w:jc w:val="both"/>
        <w:rPr>
          <w:rFonts w:ascii="Arial" w:hAnsi="Arial" w:cs="Arial"/>
          <w:b/>
        </w:rPr>
      </w:pPr>
      <w:r w:rsidRPr="004F7CF6">
        <w:rPr>
          <w:rFonts w:ascii="Arial" w:hAnsi="Arial" w:cs="Arial"/>
          <w:b/>
        </w:rPr>
        <w:t>Predlog sklepa:</w:t>
      </w:r>
    </w:p>
    <w:p w14:paraId="728893F8" w14:textId="77777777" w:rsidR="00772374" w:rsidRPr="004F7CF6" w:rsidRDefault="00772374" w:rsidP="00772374">
      <w:pPr>
        <w:jc w:val="both"/>
        <w:rPr>
          <w:rFonts w:ascii="Arial" w:hAnsi="Arial" w:cs="Arial"/>
          <w:b/>
        </w:rPr>
      </w:pPr>
    </w:p>
    <w:p w14:paraId="7CA19244" w14:textId="61E360B4" w:rsidR="00772374" w:rsidRPr="004F7CF6" w:rsidRDefault="00772374" w:rsidP="00772374">
      <w:pPr>
        <w:jc w:val="both"/>
        <w:rPr>
          <w:rFonts w:ascii="Arial" w:hAnsi="Arial" w:cs="Arial"/>
        </w:rPr>
      </w:pPr>
      <w:r w:rsidRPr="004F7CF6">
        <w:rPr>
          <w:rFonts w:ascii="Arial" w:hAnsi="Arial" w:cs="Arial"/>
        </w:rPr>
        <w:t>Glede na navedena ustavnopravna izhodišča in splošno znana dejstva</w:t>
      </w:r>
      <w:r w:rsidR="001832B4">
        <w:rPr>
          <w:rFonts w:ascii="Arial" w:hAnsi="Arial" w:cs="Arial"/>
        </w:rPr>
        <w:t xml:space="preserve"> </w:t>
      </w:r>
      <w:r w:rsidRPr="004F7CF6">
        <w:rPr>
          <w:rFonts w:ascii="Arial" w:hAnsi="Arial" w:cs="Arial"/>
        </w:rPr>
        <w:t>Mandatno-volilni komisiji na podlagi 201. člena PoDZ-1 predlagamo, da po končani razpravi sprejme naslednji sklep:</w:t>
      </w:r>
    </w:p>
    <w:p w14:paraId="5D754099" w14:textId="77777777" w:rsidR="00772374" w:rsidRPr="004F7CF6" w:rsidRDefault="00772374" w:rsidP="00772374">
      <w:pPr>
        <w:spacing w:after="0"/>
        <w:jc w:val="both"/>
        <w:rPr>
          <w:rFonts w:ascii="Arial" w:hAnsi="Arial" w:cs="Arial"/>
          <w:b/>
        </w:rPr>
      </w:pPr>
      <w:r w:rsidRPr="004F7CF6">
        <w:rPr>
          <w:rFonts w:ascii="Arial" w:hAnsi="Arial" w:cs="Arial"/>
          <w:b/>
        </w:rPr>
        <w:t xml:space="preserve">"Mandatno-volilna komisija predlaga Državnemu zboru, da  na podlagi 112. člena PoDZ-1 glasuje o naslednjem sklepu: </w:t>
      </w:r>
    </w:p>
    <w:p w14:paraId="763C1E32" w14:textId="77777777" w:rsidR="00772374" w:rsidRPr="004F7CF6" w:rsidRDefault="00772374" w:rsidP="00772374">
      <w:pPr>
        <w:spacing w:after="0"/>
        <w:jc w:val="both"/>
        <w:rPr>
          <w:rFonts w:ascii="Arial" w:hAnsi="Arial" w:cs="Arial"/>
        </w:rPr>
      </w:pPr>
    </w:p>
    <w:p w14:paraId="7B5F6496" w14:textId="77777777" w:rsidR="00772374" w:rsidRPr="004F7CF6" w:rsidRDefault="00772374" w:rsidP="00772374">
      <w:pPr>
        <w:shd w:val="clear" w:color="auto" w:fill="FFFFFF"/>
        <w:spacing w:after="0" w:line="235" w:lineRule="atLeast"/>
        <w:jc w:val="both"/>
        <w:rPr>
          <w:rFonts w:ascii="Arial" w:eastAsia="Times New Roman" w:hAnsi="Arial" w:cs="Arial"/>
          <w:b/>
          <w:lang w:eastAsia="sl-SI"/>
        </w:rPr>
      </w:pPr>
      <w:r w:rsidRPr="004F7CF6">
        <w:rPr>
          <w:rFonts w:ascii="Arial" w:eastAsia="Times New Roman" w:hAnsi="Arial" w:cs="Arial"/>
          <w:b/>
          <w:color w:val="000000"/>
          <w:lang w:eastAsia="sl-SI"/>
        </w:rPr>
        <w:lastRenderedPageBreak/>
        <w:t xml:space="preserve">Državni zbor ugotavlja, da je poklicni funkcionar Tomaž Vesel 6. julija 2016 z imenovanjem na mesto vodje neodvisnega Odbora za revizijo in skladnost pri Mednarodni nogometni zvezi začel opravljati pridobitno dejavnost nadzora, ki glede na prvi odstavek 27. člena Zakona o integriteti in preprečevanju korupcije </w:t>
      </w:r>
      <w:r w:rsidRPr="004F7CF6">
        <w:rPr>
          <w:rFonts w:ascii="Arial" w:eastAsia="Times New Roman" w:hAnsi="Arial" w:cs="Arial"/>
          <w:b/>
          <w:lang w:eastAsia="sl-SI"/>
        </w:rPr>
        <w:t>in 3. točke prvega odstavka 16. člena Zakona o računskem sodišču ni združljiva s funkcijo predsednika računskega sodišča, in ni pridobil dovoljenja za opravljanje dejavnosti namenjene pridobivanju dohodka in premoženjske koristi v skladu s četrtim odstavkom 26. člena Zakona o integriteti in preprečevanju korupcije, zato mu na podlagi šestega odstavka v povezavi s 4. točko prvega odstavka 10. člena Zakona o računskem sodišču preneha funkcija predsednika Računskega sodišča RS.</w:t>
      </w:r>
    </w:p>
    <w:p w14:paraId="15A2DB96" w14:textId="77777777" w:rsidR="00772374" w:rsidRPr="004F7CF6" w:rsidRDefault="00772374" w:rsidP="00772374">
      <w:pPr>
        <w:pStyle w:val="Odstavekseznama"/>
        <w:spacing w:after="0"/>
        <w:jc w:val="both"/>
        <w:rPr>
          <w:rFonts w:ascii="Arial" w:hAnsi="Arial" w:cs="Arial"/>
          <w:b/>
        </w:rPr>
      </w:pPr>
    </w:p>
    <w:p w14:paraId="0F22FEEE" w14:textId="77777777" w:rsidR="007751C0" w:rsidRPr="00954C1F" w:rsidRDefault="007751C0" w:rsidP="001832B4">
      <w:pPr>
        <w:tabs>
          <w:tab w:val="left" w:pos="3463"/>
        </w:tabs>
        <w:spacing w:line="276" w:lineRule="auto"/>
        <w:rPr>
          <w:rFonts w:ascii="Arial" w:hAnsi="Arial" w:cs="Arial"/>
        </w:rPr>
      </w:pPr>
    </w:p>
    <w:p w14:paraId="4C9AAF2D" w14:textId="77777777" w:rsidR="007751C0" w:rsidRPr="00954C1F" w:rsidRDefault="007751C0" w:rsidP="007751C0">
      <w:pPr>
        <w:tabs>
          <w:tab w:val="left" w:pos="3463"/>
        </w:tabs>
        <w:spacing w:line="276" w:lineRule="auto"/>
        <w:jc w:val="center"/>
        <w:rPr>
          <w:rFonts w:ascii="Arial" w:hAnsi="Arial" w:cs="Arial"/>
        </w:rPr>
      </w:pPr>
    </w:p>
    <w:p w14:paraId="653F2C75" w14:textId="77777777" w:rsidR="007751C0" w:rsidRPr="00954C1F" w:rsidRDefault="007751C0" w:rsidP="007751C0">
      <w:pPr>
        <w:tabs>
          <w:tab w:val="left" w:pos="3463"/>
        </w:tabs>
        <w:spacing w:line="276" w:lineRule="auto"/>
        <w:ind w:left="4255"/>
        <w:jc w:val="center"/>
        <w:rPr>
          <w:rFonts w:ascii="Arial" w:hAnsi="Arial" w:cs="Arial"/>
        </w:rPr>
      </w:pPr>
      <w:r w:rsidRPr="00954C1F">
        <w:rPr>
          <w:rFonts w:ascii="Arial" w:hAnsi="Arial" w:cs="Arial"/>
        </w:rPr>
        <w:t>Danijel Krivec,</w:t>
      </w:r>
    </w:p>
    <w:p w14:paraId="43997FE9" w14:textId="77777777" w:rsidR="007751C0" w:rsidRPr="00954C1F" w:rsidRDefault="007751C0" w:rsidP="007751C0">
      <w:pPr>
        <w:tabs>
          <w:tab w:val="left" w:pos="3463"/>
        </w:tabs>
        <w:spacing w:line="276" w:lineRule="auto"/>
        <w:jc w:val="center"/>
        <w:rPr>
          <w:rFonts w:ascii="Arial" w:hAnsi="Arial" w:cs="Arial"/>
        </w:rPr>
      </w:pPr>
      <w:r w:rsidRPr="00954C1F">
        <w:rPr>
          <w:rFonts w:ascii="Arial" w:hAnsi="Arial" w:cs="Arial"/>
        </w:rPr>
        <w:t xml:space="preserve">                                                                    vodja poslanske skupine SDS</w:t>
      </w:r>
    </w:p>
    <w:p w14:paraId="04FA3DD6" w14:textId="6B01BAF2" w:rsidR="007751C0" w:rsidRDefault="007751C0" w:rsidP="007751C0">
      <w:pPr>
        <w:tabs>
          <w:tab w:val="left" w:pos="3463"/>
        </w:tabs>
        <w:spacing w:line="276" w:lineRule="auto"/>
        <w:jc w:val="both"/>
        <w:rPr>
          <w:rFonts w:ascii="Arial" w:hAnsi="Arial" w:cs="Arial"/>
        </w:rPr>
      </w:pPr>
    </w:p>
    <w:p w14:paraId="3C6DC2C9" w14:textId="77777777" w:rsidR="001832B4" w:rsidRPr="00954C1F" w:rsidRDefault="001832B4" w:rsidP="007751C0">
      <w:pPr>
        <w:tabs>
          <w:tab w:val="left" w:pos="3463"/>
        </w:tabs>
        <w:spacing w:line="276" w:lineRule="auto"/>
        <w:jc w:val="both"/>
        <w:rPr>
          <w:rFonts w:ascii="Arial" w:hAnsi="Arial" w:cs="Arial"/>
        </w:rPr>
      </w:pPr>
    </w:p>
    <w:p w14:paraId="0B337AA1" w14:textId="77777777" w:rsidR="007751C0" w:rsidRPr="00954C1F" w:rsidRDefault="007751C0" w:rsidP="007751C0">
      <w:pPr>
        <w:tabs>
          <w:tab w:val="left" w:pos="3463"/>
        </w:tabs>
        <w:spacing w:line="276" w:lineRule="auto"/>
        <w:ind w:left="4248"/>
        <w:jc w:val="center"/>
        <w:rPr>
          <w:rFonts w:ascii="Arial" w:hAnsi="Arial" w:cs="Arial"/>
        </w:rPr>
      </w:pPr>
    </w:p>
    <w:p w14:paraId="50F43A1E" w14:textId="77777777" w:rsidR="007751C0" w:rsidRPr="00954C1F" w:rsidRDefault="007751C0" w:rsidP="007751C0">
      <w:pPr>
        <w:tabs>
          <w:tab w:val="left" w:pos="3463"/>
        </w:tabs>
        <w:spacing w:line="276" w:lineRule="auto"/>
        <w:ind w:left="4248"/>
        <w:jc w:val="center"/>
        <w:rPr>
          <w:rFonts w:ascii="Arial" w:hAnsi="Arial" w:cs="Arial"/>
        </w:rPr>
      </w:pPr>
      <w:r w:rsidRPr="00954C1F">
        <w:rPr>
          <w:rFonts w:ascii="Arial" w:hAnsi="Arial" w:cs="Arial"/>
        </w:rPr>
        <w:t>Jožef Horvat,</w:t>
      </w:r>
    </w:p>
    <w:p w14:paraId="4466839D" w14:textId="77777777" w:rsidR="007751C0" w:rsidRPr="00954C1F" w:rsidRDefault="007751C0" w:rsidP="007751C0">
      <w:pPr>
        <w:tabs>
          <w:tab w:val="left" w:pos="3463"/>
        </w:tabs>
        <w:spacing w:line="276" w:lineRule="auto"/>
        <w:jc w:val="center"/>
        <w:rPr>
          <w:rFonts w:ascii="Arial" w:hAnsi="Arial" w:cs="Arial"/>
        </w:rPr>
      </w:pPr>
      <w:r w:rsidRPr="00954C1F">
        <w:rPr>
          <w:rFonts w:ascii="Arial" w:hAnsi="Arial" w:cs="Arial"/>
        </w:rPr>
        <w:t xml:space="preserve">                                                                    vodja poslanske skupine NSi</w:t>
      </w:r>
    </w:p>
    <w:p w14:paraId="1AE59CE3" w14:textId="59D67003" w:rsidR="007751C0" w:rsidRDefault="007751C0" w:rsidP="007751C0">
      <w:pPr>
        <w:tabs>
          <w:tab w:val="left" w:pos="3463"/>
        </w:tabs>
        <w:spacing w:line="276" w:lineRule="auto"/>
        <w:rPr>
          <w:rFonts w:ascii="Arial" w:hAnsi="Arial" w:cs="Arial"/>
        </w:rPr>
      </w:pPr>
    </w:p>
    <w:p w14:paraId="1293F883" w14:textId="77777777" w:rsidR="001832B4" w:rsidRPr="00954C1F" w:rsidRDefault="001832B4" w:rsidP="007751C0">
      <w:pPr>
        <w:tabs>
          <w:tab w:val="left" w:pos="3463"/>
        </w:tabs>
        <w:spacing w:line="276" w:lineRule="auto"/>
        <w:rPr>
          <w:rFonts w:ascii="Arial" w:hAnsi="Arial" w:cs="Arial"/>
        </w:rPr>
      </w:pPr>
    </w:p>
    <w:p w14:paraId="75C07120" w14:textId="77777777" w:rsidR="007751C0" w:rsidRPr="00954C1F" w:rsidRDefault="007751C0" w:rsidP="007751C0">
      <w:pPr>
        <w:tabs>
          <w:tab w:val="left" w:pos="3463"/>
        </w:tabs>
        <w:spacing w:line="276" w:lineRule="auto"/>
        <w:jc w:val="center"/>
        <w:rPr>
          <w:rFonts w:ascii="Arial" w:hAnsi="Arial" w:cs="Arial"/>
        </w:rPr>
      </w:pPr>
    </w:p>
    <w:p w14:paraId="72C0CF75" w14:textId="77777777" w:rsidR="007751C0" w:rsidRPr="00954C1F" w:rsidRDefault="007751C0" w:rsidP="007751C0">
      <w:pPr>
        <w:tabs>
          <w:tab w:val="left" w:pos="3463"/>
        </w:tabs>
        <w:spacing w:line="276" w:lineRule="auto"/>
        <w:ind w:left="4255"/>
        <w:jc w:val="center"/>
        <w:rPr>
          <w:rFonts w:ascii="Arial" w:hAnsi="Arial" w:cs="Arial"/>
        </w:rPr>
      </w:pPr>
      <w:r w:rsidRPr="00954C1F">
        <w:rPr>
          <w:rFonts w:ascii="Arial" w:hAnsi="Arial" w:cs="Arial"/>
        </w:rPr>
        <w:t>Zmago Jelinčič Plemeniti,</w:t>
      </w:r>
    </w:p>
    <w:p w14:paraId="69E3BF00" w14:textId="77777777" w:rsidR="007751C0" w:rsidRPr="00954C1F" w:rsidRDefault="007751C0" w:rsidP="007751C0">
      <w:pPr>
        <w:tabs>
          <w:tab w:val="left" w:pos="3463"/>
        </w:tabs>
        <w:spacing w:line="276" w:lineRule="auto"/>
        <w:jc w:val="center"/>
        <w:rPr>
          <w:rFonts w:ascii="Arial" w:hAnsi="Arial" w:cs="Arial"/>
        </w:rPr>
      </w:pPr>
      <w:r w:rsidRPr="00954C1F">
        <w:rPr>
          <w:rFonts w:ascii="Arial" w:hAnsi="Arial" w:cs="Arial"/>
        </w:rPr>
        <w:t xml:space="preserve">                                                                      vodja poslanske skupine SNS</w:t>
      </w:r>
    </w:p>
    <w:p w14:paraId="245FA20D" w14:textId="77777777" w:rsidR="007751C0" w:rsidRPr="00954C1F" w:rsidRDefault="007751C0" w:rsidP="007751C0">
      <w:pPr>
        <w:tabs>
          <w:tab w:val="left" w:pos="3463"/>
        </w:tabs>
        <w:spacing w:line="276" w:lineRule="auto"/>
        <w:jc w:val="center"/>
        <w:rPr>
          <w:rFonts w:ascii="Arial" w:hAnsi="Arial" w:cs="Arial"/>
        </w:rPr>
      </w:pPr>
    </w:p>
    <w:p w14:paraId="2205AFB1" w14:textId="77777777" w:rsidR="00772374" w:rsidRPr="004F7CF6" w:rsidRDefault="00772374" w:rsidP="00772374">
      <w:pPr>
        <w:jc w:val="both"/>
        <w:rPr>
          <w:rFonts w:ascii="Arial" w:hAnsi="Arial" w:cs="Arial"/>
          <w:b/>
        </w:rPr>
      </w:pPr>
    </w:p>
    <w:p w14:paraId="3397EC3C" w14:textId="77777777" w:rsidR="001832B4" w:rsidRDefault="001832B4" w:rsidP="00772374">
      <w:pPr>
        <w:jc w:val="both"/>
        <w:rPr>
          <w:rFonts w:ascii="Arial" w:hAnsi="Arial" w:cs="Arial"/>
          <w:b/>
        </w:rPr>
      </w:pPr>
    </w:p>
    <w:p w14:paraId="4A211B6D" w14:textId="77777777" w:rsidR="004F7CF6" w:rsidRPr="004F7CF6" w:rsidRDefault="004F7CF6" w:rsidP="00772374">
      <w:pPr>
        <w:jc w:val="both"/>
        <w:rPr>
          <w:rFonts w:ascii="Arial" w:hAnsi="Arial" w:cs="Arial"/>
          <w:b/>
        </w:rPr>
      </w:pPr>
    </w:p>
    <w:p w14:paraId="457B351A" w14:textId="77777777" w:rsidR="00772374" w:rsidRPr="004F7CF6" w:rsidRDefault="00772374" w:rsidP="00772374">
      <w:pPr>
        <w:jc w:val="both"/>
        <w:rPr>
          <w:rFonts w:ascii="Arial" w:hAnsi="Arial" w:cs="Arial"/>
          <w:b/>
        </w:rPr>
      </w:pPr>
      <w:r w:rsidRPr="004F7CF6">
        <w:rPr>
          <w:rFonts w:ascii="Arial" w:hAnsi="Arial" w:cs="Arial"/>
          <w:b/>
        </w:rPr>
        <w:t>Predlagamo, da se na sejo komisije povabi:</w:t>
      </w:r>
    </w:p>
    <w:p w14:paraId="22B0FEF0" w14:textId="77777777" w:rsidR="00772374" w:rsidRPr="004F7CF6" w:rsidRDefault="00772374" w:rsidP="00772374">
      <w:pPr>
        <w:pStyle w:val="Odstavekseznama"/>
        <w:numPr>
          <w:ilvl w:val="0"/>
          <w:numId w:val="2"/>
        </w:numPr>
        <w:jc w:val="both"/>
        <w:rPr>
          <w:rFonts w:ascii="Arial" w:hAnsi="Arial" w:cs="Arial"/>
        </w:rPr>
      </w:pPr>
      <w:r w:rsidRPr="004F7CF6">
        <w:rPr>
          <w:rFonts w:ascii="Arial" w:hAnsi="Arial" w:cs="Arial"/>
        </w:rPr>
        <w:t>predsednika Računskega sodišča, g. Tomaža Vesela</w:t>
      </w:r>
    </w:p>
    <w:p w14:paraId="7B310484" w14:textId="77777777" w:rsidR="00772374" w:rsidRPr="004F7CF6" w:rsidRDefault="00772374" w:rsidP="00772374">
      <w:pPr>
        <w:pStyle w:val="Odstavekseznama"/>
        <w:numPr>
          <w:ilvl w:val="0"/>
          <w:numId w:val="2"/>
        </w:numPr>
        <w:jc w:val="both"/>
        <w:rPr>
          <w:rFonts w:ascii="Arial" w:hAnsi="Arial" w:cs="Arial"/>
        </w:rPr>
      </w:pPr>
      <w:r w:rsidRPr="004F7CF6">
        <w:rPr>
          <w:rFonts w:ascii="Arial" w:hAnsi="Arial" w:cs="Arial"/>
        </w:rPr>
        <w:t xml:space="preserve">namestnika predsednika Računskega sodišča, mag. </w:t>
      </w:r>
      <w:proofErr w:type="spellStart"/>
      <w:r w:rsidRPr="004F7CF6">
        <w:rPr>
          <w:rFonts w:ascii="Arial" w:hAnsi="Arial" w:cs="Arial"/>
        </w:rPr>
        <w:t>Jorga</w:t>
      </w:r>
      <w:proofErr w:type="spellEnd"/>
      <w:r w:rsidRPr="004F7CF6">
        <w:rPr>
          <w:rFonts w:ascii="Arial" w:hAnsi="Arial" w:cs="Arial"/>
        </w:rPr>
        <w:t xml:space="preserve"> Kristjana Petroviča</w:t>
      </w:r>
    </w:p>
    <w:p w14:paraId="22873929" w14:textId="51B16FC3" w:rsidR="00772374" w:rsidRDefault="00772374" w:rsidP="00772374">
      <w:pPr>
        <w:jc w:val="both"/>
        <w:rPr>
          <w:rFonts w:ascii="Arial" w:hAnsi="Arial" w:cs="Arial"/>
        </w:rPr>
      </w:pPr>
    </w:p>
    <w:p w14:paraId="1F197232" w14:textId="77777777" w:rsidR="001832B4" w:rsidRPr="004F7CF6" w:rsidRDefault="001832B4" w:rsidP="00772374">
      <w:pPr>
        <w:jc w:val="both"/>
        <w:rPr>
          <w:rFonts w:ascii="Arial" w:hAnsi="Arial" w:cs="Arial"/>
        </w:rPr>
      </w:pPr>
    </w:p>
    <w:p w14:paraId="38A8A174" w14:textId="11C77592" w:rsidR="00772374" w:rsidRPr="004F7CF6" w:rsidRDefault="00772374" w:rsidP="00772374">
      <w:pPr>
        <w:jc w:val="both"/>
        <w:rPr>
          <w:rFonts w:ascii="Arial" w:hAnsi="Arial" w:cs="Arial"/>
          <w:b/>
        </w:rPr>
      </w:pPr>
      <w:r w:rsidRPr="004F7CF6">
        <w:rPr>
          <w:rFonts w:ascii="Arial" w:hAnsi="Arial" w:cs="Arial"/>
          <w:b/>
        </w:rPr>
        <w:t>Prilog</w:t>
      </w:r>
      <w:r w:rsidR="004F7CF6">
        <w:rPr>
          <w:rFonts w:ascii="Arial" w:hAnsi="Arial" w:cs="Arial"/>
          <w:b/>
        </w:rPr>
        <w:t>a</w:t>
      </w:r>
      <w:r w:rsidRPr="004F7CF6">
        <w:rPr>
          <w:rFonts w:ascii="Arial" w:hAnsi="Arial" w:cs="Arial"/>
          <w:b/>
        </w:rPr>
        <w:t>:</w:t>
      </w:r>
    </w:p>
    <w:p w14:paraId="4EB4F40D" w14:textId="45849E7D" w:rsidR="000442EF" w:rsidRPr="001832B4" w:rsidRDefault="00772374" w:rsidP="001832B4">
      <w:pPr>
        <w:pStyle w:val="Odstavekseznama"/>
        <w:numPr>
          <w:ilvl w:val="0"/>
          <w:numId w:val="2"/>
        </w:numPr>
        <w:jc w:val="both"/>
        <w:rPr>
          <w:rFonts w:ascii="Arial" w:hAnsi="Arial" w:cs="Arial"/>
        </w:rPr>
      </w:pPr>
      <w:r w:rsidRPr="004F7CF6">
        <w:rPr>
          <w:rFonts w:ascii="Arial" w:hAnsi="Arial" w:cs="Arial"/>
        </w:rPr>
        <w:t>Odločba Komisije za preprečevanje korupcije št. 0900-47/2020-2  30005 z dne 25.1.2021</w:t>
      </w:r>
    </w:p>
    <w:sectPr w:rsidR="000442EF" w:rsidRPr="001832B4" w:rsidSect="00F632A2">
      <w:headerReference w:type="even" r:id="rId7"/>
      <w:headerReference w:type="default" r:id="rId8"/>
      <w:footerReference w:type="even" r:id="rId9"/>
      <w:footerReference w:type="default" r:id="rId10"/>
      <w:headerReference w:type="first" r:id="rId11"/>
      <w:footerReference w:type="first" r:id="rId12"/>
      <w:pgSz w:w="11907" w:h="16840" w:code="9"/>
      <w:pgMar w:top="1021" w:right="1701" w:bottom="1418" w:left="1701" w:header="595"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3DC7C6" w14:textId="77777777" w:rsidR="00772374" w:rsidRDefault="00772374" w:rsidP="002E5070">
      <w:r>
        <w:separator/>
      </w:r>
    </w:p>
  </w:endnote>
  <w:endnote w:type="continuationSeparator" w:id="0">
    <w:p w14:paraId="65882C9D" w14:textId="77777777" w:rsidR="00772374" w:rsidRDefault="00772374" w:rsidP="002E5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18E96" w14:textId="77777777" w:rsidR="00F632A2" w:rsidRDefault="00F632A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FEBC3" w14:textId="77777777" w:rsidR="00F632A2" w:rsidRDefault="00F632A2">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10D104" w14:textId="77777777" w:rsidR="00F632A2" w:rsidRPr="001E477A" w:rsidRDefault="00F632A2" w:rsidP="001E477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038326" w14:textId="77777777" w:rsidR="00772374" w:rsidRDefault="00772374" w:rsidP="002E5070">
      <w:r>
        <w:separator/>
      </w:r>
    </w:p>
  </w:footnote>
  <w:footnote w:type="continuationSeparator" w:id="0">
    <w:p w14:paraId="4948D2D2" w14:textId="77777777" w:rsidR="00772374" w:rsidRDefault="00772374" w:rsidP="002E5070">
      <w:r>
        <w:continuationSeparator/>
      </w:r>
    </w:p>
  </w:footnote>
  <w:footnote w:id="1">
    <w:p w14:paraId="09228A2A" w14:textId="77777777" w:rsidR="00772374" w:rsidRPr="002976E4" w:rsidRDefault="00772374" w:rsidP="00772374">
      <w:pPr>
        <w:pStyle w:val="Sprotnaopomba-besedilo"/>
        <w:jc w:val="both"/>
        <w:rPr>
          <w:rFonts w:ascii="Arial" w:hAnsi="Arial" w:cs="Arial"/>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FIFA </w:t>
      </w:r>
      <w:proofErr w:type="spellStart"/>
      <w:r w:rsidRPr="002976E4">
        <w:rPr>
          <w:rFonts w:ascii="Arial" w:hAnsi="Arial" w:cs="Arial"/>
          <w:sz w:val="18"/>
          <w:szCs w:val="18"/>
        </w:rPr>
        <w:t>Governance</w:t>
      </w:r>
      <w:proofErr w:type="spellEnd"/>
      <w:r w:rsidRPr="002976E4">
        <w:rPr>
          <w:rFonts w:ascii="Arial" w:hAnsi="Arial" w:cs="Arial"/>
          <w:sz w:val="18"/>
          <w:szCs w:val="18"/>
        </w:rPr>
        <w:t xml:space="preserve"> </w:t>
      </w:r>
      <w:proofErr w:type="spellStart"/>
      <w:r w:rsidRPr="002976E4">
        <w:rPr>
          <w:rFonts w:ascii="Arial" w:hAnsi="Arial" w:cs="Arial"/>
          <w:sz w:val="18"/>
          <w:szCs w:val="18"/>
        </w:rPr>
        <w:t>Report</w:t>
      </w:r>
      <w:proofErr w:type="spellEnd"/>
      <w:r w:rsidRPr="002976E4">
        <w:rPr>
          <w:rFonts w:ascii="Arial" w:hAnsi="Arial" w:cs="Arial"/>
          <w:sz w:val="18"/>
          <w:szCs w:val="18"/>
        </w:rPr>
        <w:t xml:space="preserve"> 2016, </w:t>
      </w:r>
      <w:proofErr w:type="spellStart"/>
      <w:r w:rsidRPr="002976E4">
        <w:rPr>
          <w:rFonts w:ascii="Arial" w:hAnsi="Arial" w:cs="Arial"/>
          <w:sz w:val="18"/>
          <w:szCs w:val="18"/>
        </w:rPr>
        <w:t>Bahrain</w:t>
      </w:r>
      <w:proofErr w:type="spellEnd"/>
      <w:r w:rsidRPr="002976E4">
        <w:rPr>
          <w:rFonts w:ascii="Arial" w:hAnsi="Arial" w:cs="Arial"/>
          <w:sz w:val="18"/>
          <w:szCs w:val="18"/>
        </w:rPr>
        <w:t xml:space="preserve">, 11. maj 2017, stran 13, dosegljivo na </w:t>
      </w:r>
      <w:hyperlink r:id="rId1" w:history="1">
        <w:r w:rsidRPr="002976E4">
          <w:rPr>
            <w:rStyle w:val="Hiperpovezava"/>
            <w:rFonts w:cs="Arial"/>
            <w:sz w:val="18"/>
            <w:szCs w:val="18"/>
          </w:rPr>
          <w:t>https://resources.fifa.com/image/upload/governance-report-2016-2878923.pdf?cloudid=gkpaxp18nq4kphki81gk</w:t>
        </w:r>
      </w:hyperlink>
      <w:r w:rsidRPr="002976E4">
        <w:rPr>
          <w:rFonts w:ascii="Arial" w:hAnsi="Arial" w:cs="Arial"/>
          <w:sz w:val="18"/>
          <w:szCs w:val="18"/>
        </w:rPr>
        <w:t>.</w:t>
      </w:r>
    </w:p>
  </w:footnote>
  <w:footnote w:id="2">
    <w:p w14:paraId="0D1B2CCD" w14:textId="77777777" w:rsidR="00772374" w:rsidRPr="002976E4" w:rsidRDefault="00772374" w:rsidP="00772374">
      <w:pPr>
        <w:pStyle w:val="Sprotnaopomba-besedilo"/>
        <w:jc w:val="both"/>
        <w:rPr>
          <w:rFonts w:ascii="Arial" w:hAnsi="Arial" w:cs="Arial"/>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w:t>
      </w:r>
      <w:r w:rsidRPr="002976E4">
        <w:rPr>
          <w:rFonts w:ascii="Arial" w:hAnsi="Arial" w:cs="Arial"/>
          <w:sz w:val="18"/>
          <w:szCs w:val="18"/>
        </w:rPr>
        <w:t>Ibidem, str. 51.</w:t>
      </w:r>
    </w:p>
  </w:footnote>
  <w:footnote w:id="3">
    <w:p w14:paraId="66926925" w14:textId="77777777" w:rsidR="00772374" w:rsidRPr="002976E4" w:rsidRDefault="00772374" w:rsidP="00772374">
      <w:pPr>
        <w:pStyle w:val="Sprotnaopomba-besedilo"/>
        <w:jc w:val="both"/>
        <w:rPr>
          <w:rFonts w:ascii="Arial" w:hAnsi="Arial" w:cs="Arial"/>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w:t>
      </w:r>
      <w:r w:rsidRPr="002976E4">
        <w:rPr>
          <w:rFonts w:ascii="Arial" w:hAnsi="Arial" w:cs="Arial"/>
          <w:sz w:val="18"/>
          <w:szCs w:val="18"/>
        </w:rPr>
        <w:t>Ibidem, str. 43.</w:t>
      </w:r>
    </w:p>
  </w:footnote>
  <w:footnote w:id="4">
    <w:p w14:paraId="19D8A4E2" w14:textId="77777777" w:rsidR="00772374" w:rsidRPr="002976E4" w:rsidRDefault="00772374" w:rsidP="00772374">
      <w:pPr>
        <w:pStyle w:val="Sprotnaopomba-besedilo"/>
        <w:jc w:val="both"/>
        <w:rPr>
          <w:rFonts w:ascii="Arial" w:hAnsi="Arial" w:cs="Arial"/>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w:t>
      </w:r>
      <w:r w:rsidRPr="002976E4">
        <w:rPr>
          <w:rFonts w:ascii="Arial" w:hAnsi="Arial" w:cs="Arial"/>
          <w:sz w:val="18"/>
          <w:szCs w:val="18"/>
        </w:rPr>
        <w:t>Ibidem, str. 19.</w:t>
      </w:r>
    </w:p>
  </w:footnote>
  <w:footnote w:id="5">
    <w:p w14:paraId="273A2FEB" w14:textId="77777777" w:rsidR="00772374" w:rsidRPr="00584262" w:rsidRDefault="00772374" w:rsidP="00772374">
      <w:pPr>
        <w:pStyle w:val="Sprotnaopomba-besedilo"/>
        <w:jc w:val="both"/>
        <w:rPr>
          <w:rFonts w:ascii="Arial" w:hAnsi="Arial" w:cs="Arial"/>
          <w:sz w:val="18"/>
          <w:szCs w:val="18"/>
        </w:rPr>
      </w:pPr>
      <w:r w:rsidRPr="00584262">
        <w:rPr>
          <w:rStyle w:val="Sprotnaopomba-sklic"/>
          <w:rFonts w:ascii="Arial" w:hAnsi="Arial" w:cs="Arial"/>
          <w:sz w:val="18"/>
          <w:szCs w:val="18"/>
        </w:rPr>
        <w:footnoteRef/>
      </w:r>
      <w:r w:rsidRPr="00584262">
        <w:rPr>
          <w:rFonts w:ascii="Arial" w:hAnsi="Arial" w:cs="Arial"/>
          <w:sz w:val="18"/>
          <w:szCs w:val="18"/>
        </w:rPr>
        <w:t xml:space="preserve"> </w:t>
      </w:r>
      <w:r w:rsidRPr="00584262">
        <w:rPr>
          <w:rFonts w:ascii="Arial" w:hAnsi="Arial" w:cs="Arial"/>
          <w:sz w:val="18"/>
          <w:szCs w:val="18"/>
        </w:rPr>
        <w:t xml:space="preserve">FIFA </w:t>
      </w:r>
      <w:proofErr w:type="spellStart"/>
      <w:r w:rsidRPr="00584262">
        <w:rPr>
          <w:rFonts w:ascii="Arial" w:hAnsi="Arial" w:cs="Arial"/>
          <w:sz w:val="18"/>
          <w:szCs w:val="18"/>
        </w:rPr>
        <w:t>Annual</w:t>
      </w:r>
      <w:proofErr w:type="spellEnd"/>
      <w:r w:rsidRPr="00584262">
        <w:rPr>
          <w:rFonts w:ascii="Arial" w:hAnsi="Arial" w:cs="Arial"/>
          <w:sz w:val="18"/>
          <w:szCs w:val="18"/>
        </w:rPr>
        <w:t xml:space="preserve"> </w:t>
      </w:r>
      <w:proofErr w:type="spellStart"/>
      <w:r w:rsidRPr="00584262">
        <w:rPr>
          <w:rFonts w:ascii="Arial" w:hAnsi="Arial" w:cs="Arial"/>
          <w:sz w:val="18"/>
          <w:szCs w:val="18"/>
        </w:rPr>
        <w:t>Report</w:t>
      </w:r>
      <w:proofErr w:type="spellEnd"/>
      <w:r w:rsidRPr="00584262">
        <w:rPr>
          <w:rFonts w:ascii="Arial" w:hAnsi="Arial" w:cs="Arial"/>
          <w:sz w:val="18"/>
          <w:szCs w:val="18"/>
        </w:rPr>
        <w:t xml:space="preserve"> 2019, str. 121, dosegljivo na </w:t>
      </w:r>
      <w:hyperlink r:id="rId2" w:history="1">
        <w:r w:rsidRPr="00584262">
          <w:rPr>
            <w:rStyle w:val="Hiperpovezava"/>
            <w:rFonts w:cs="Arial"/>
            <w:sz w:val="18"/>
            <w:szCs w:val="18"/>
          </w:rPr>
          <w:t>https://img.fifa.com/image/upload/ksndm8om7duu5h8qxlpn.pdf</w:t>
        </w:r>
      </w:hyperlink>
      <w:r w:rsidRPr="00584262">
        <w:rPr>
          <w:rFonts w:ascii="Arial" w:hAnsi="Arial" w:cs="Arial"/>
          <w:sz w:val="18"/>
          <w:szCs w:val="18"/>
        </w:rPr>
        <w:t xml:space="preserve"> </w:t>
      </w:r>
    </w:p>
  </w:footnote>
  <w:footnote w:id="6">
    <w:p w14:paraId="7E4D1E96" w14:textId="77777777" w:rsidR="00772374" w:rsidRPr="002976E4" w:rsidRDefault="00772374" w:rsidP="00772374">
      <w:pPr>
        <w:pStyle w:val="Sprotnaopomba-besedilo"/>
        <w:jc w:val="both"/>
        <w:rPr>
          <w:rFonts w:ascii="Arial" w:hAnsi="Arial" w:cs="Arial"/>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w:t>
      </w:r>
      <w:r w:rsidRPr="002976E4">
        <w:rPr>
          <w:rFonts w:ascii="Arial" w:hAnsi="Arial" w:cs="Arial"/>
          <w:sz w:val="18"/>
          <w:szCs w:val="18"/>
        </w:rPr>
        <w:t xml:space="preserve">Sodba sodišča Evropske Unije v zadevi </w:t>
      </w:r>
      <w:proofErr w:type="spellStart"/>
      <w:r w:rsidRPr="002976E4">
        <w:rPr>
          <w:rFonts w:ascii="Arial" w:hAnsi="Arial" w:cs="Arial"/>
          <w:sz w:val="18"/>
          <w:szCs w:val="18"/>
        </w:rPr>
        <w:t>Laurent</w:t>
      </w:r>
      <w:proofErr w:type="spellEnd"/>
      <w:r w:rsidRPr="002976E4">
        <w:rPr>
          <w:rFonts w:ascii="Arial" w:hAnsi="Arial" w:cs="Arial"/>
          <w:sz w:val="18"/>
          <w:szCs w:val="18"/>
        </w:rPr>
        <w:t xml:space="preserve"> </w:t>
      </w:r>
      <w:proofErr w:type="spellStart"/>
      <w:r w:rsidRPr="002976E4">
        <w:rPr>
          <w:rFonts w:ascii="Arial" w:hAnsi="Arial" w:cs="Arial"/>
          <w:sz w:val="18"/>
          <w:szCs w:val="18"/>
        </w:rPr>
        <w:t>Piau</w:t>
      </w:r>
      <w:proofErr w:type="spellEnd"/>
      <w:r w:rsidRPr="002976E4">
        <w:rPr>
          <w:rFonts w:ascii="Arial" w:hAnsi="Arial" w:cs="Arial"/>
          <w:sz w:val="18"/>
          <w:szCs w:val="18"/>
        </w:rPr>
        <w:t xml:space="preserve"> proti Komisiji Evropskih skupnosti št. T-193/02 z dne 26. januarja 2005, 72. točka obrazložitve, dosegljiva na </w:t>
      </w:r>
      <w:hyperlink r:id="rId3" w:history="1">
        <w:r w:rsidRPr="002976E4">
          <w:rPr>
            <w:rStyle w:val="Hiperpovezava"/>
            <w:rFonts w:cs="Arial"/>
            <w:sz w:val="18"/>
            <w:szCs w:val="18"/>
          </w:rPr>
          <w:t>http://curia.europa.eu/juris/showPdf.jsf?text=&amp;docid=49878&amp;pageIndex=0&amp;doclang=SL&amp;mode=lst&amp;dir=&amp;occ=first&amp;part=1&amp;cid=3638046</w:t>
        </w:r>
      </w:hyperlink>
    </w:p>
  </w:footnote>
  <w:footnote w:id="7">
    <w:p w14:paraId="6F9B66FC" w14:textId="77777777" w:rsidR="00772374" w:rsidRPr="002976E4" w:rsidRDefault="00772374" w:rsidP="00772374">
      <w:pPr>
        <w:pStyle w:val="Sprotnaopomba-besedilo"/>
        <w:jc w:val="both"/>
        <w:rPr>
          <w:rFonts w:ascii="Arial" w:hAnsi="Arial" w:cs="Arial"/>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w:t>
      </w:r>
      <w:r w:rsidRPr="002976E4">
        <w:rPr>
          <w:rFonts w:ascii="Arial" w:hAnsi="Arial" w:cs="Arial"/>
          <w:sz w:val="18"/>
          <w:szCs w:val="18"/>
        </w:rPr>
        <w:t xml:space="preserve">Objava vseh dovoljenj dostopna na: </w:t>
      </w:r>
      <w:hyperlink r:id="rId4" w:history="1">
        <w:r w:rsidRPr="002976E4">
          <w:rPr>
            <w:rStyle w:val="Hiperpovezava"/>
            <w:rFonts w:cs="Arial"/>
            <w:sz w:val="18"/>
            <w:szCs w:val="18"/>
          </w:rPr>
          <w:t>https://www.kpk-rs.si/nadzor-in-preiskave-2/nezdruzljivost-funkcij-2/izdana-dovoljenja/</w:t>
        </w:r>
      </w:hyperlink>
      <w:r w:rsidRPr="002976E4">
        <w:rPr>
          <w:rFonts w:ascii="Arial" w:hAnsi="Arial" w:cs="Arial"/>
          <w:sz w:val="18"/>
          <w:szCs w:val="18"/>
        </w:rPr>
        <w:t xml:space="preserve"> </w:t>
      </w:r>
    </w:p>
  </w:footnote>
  <w:footnote w:id="8">
    <w:p w14:paraId="37CAD38C" w14:textId="77777777" w:rsidR="00772374" w:rsidRPr="002976E4" w:rsidRDefault="00772374" w:rsidP="00772374">
      <w:pPr>
        <w:pStyle w:val="Sprotnaopomba-besedilo"/>
        <w:jc w:val="both"/>
        <w:rPr>
          <w:rFonts w:ascii="Arial" w:hAnsi="Arial" w:cs="Arial"/>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w:t>
      </w:r>
      <w:r w:rsidRPr="002976E4">
        <w:rPr>
          <w:rFonts w:ascii="Arial" w:hAnsi="Arial" w:cs="Arial"/>
          <w:sz w:val="18"/>
          <w:szCs w:val="18"/>
        </w:rPr>
        <w:t xml:space="preserve">Dovoljenje po 4. odstavku 26. člena </w:t>
      </w:r>
      <w:proofErr w:type="spellStart"/>
      <w:r w:rsidRPr="002976E4">
        <w:rPr>
          <w:rFonts w:ascii="Arial" w:hAnsi="Arial" w:cs="Arial"/>
          <w:sz w:val="18"/>
          <w:szCs w:val="18"/>
        </w:rPr>
        <w:t>ZIntpk</w:t>
      </w:r>
      <w:proofErr w:type="spellEnd"/>
      <w:r w:rsidRPr="002976E4">
        <w:rPr>
          <w:rFonts w:ascii="Arial" w:hAnsi="Arial" w:cs="Arial"/>
          <w:sz w:val="18"/>
          <w:szCs w:val="18"/>
        </w:rPr>
        <w:t xml:space="preserve"> se izda v obliki upravne odločbe in ima svojo evidenčno številko ter se arhivira. </w:t>
      </w:r>
    </w:p>
  </w:footnote>
  <w:footnote w:id="9">
    <w:p w14:paraId="7B228164" w14:textId="77777777" w:rsidR="00772374" w:rsidRPr="002976E4" w:rsidRDefault="00772374" w:rsidP="00772374">
      <w:pPr>
        <w:pStyle w:val="Sprotnaopomba-besedilo"/>
        <w:jc w:val="both"/>
        <w:rPr>
          <w:rFonts w:ascii="Arial" w:hAnsi="Arial" w:cs="Arial"/>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w:t>
      </w:r>
      <w:r w:rsidRPr="002976E4">
        <w:rPr>
          <w:rFonts w:ascii="Arial" w:hAnsi="Arial" w:cs="Arial"/>
          <w:sz w:val="18"/>
          <w:szCs w:val="18"/>
        </w:rPr>
        <w:t xml:space="preserve">Magnetogram, 34. trak, dostopen na: </w:t>
      </w:r>
      <w:hyperlink r:id="rId5" w:history="1">
        <w:r w:rsidRPr="002976E4">
          <w:rPr>
            <w:rStyle w:val="Hiperpovezava"/>
            <w:rFonts w:cs="Arial"/>
            <w:sz w:val="18"/>
            <w:szCs w:val="18"/>
          </w:rPr>
          <w:t>https://www.dz-rs.si/wps/portal/Home/deloDZ/seje/evidenca?mandat=VIII&amp;type=pmagdt&amp;uid=AC9DFE18F58D26F4C12586710030605A</w:t>
        </w:r>
      </w:hyperlink>
      <w:r w:rsidRPr="002976E4">
        <w:rPr>
          <w:rFonts w:ascii="Arial" w:hAnsi="Arial" w:cs="Arial"/>
          <w:sz w:val="18"/>
          <w:szCs w:val="18"/>
        </w:rPr>
        <w:t xml:space="preserve"> </w:t>
      </w:r>
    </w:p>
  </w:footnote>
  <w:footnote w:id="10">
    <w:p w14:paraId="75CAC9DE" w14:textId="77777777" w:rsidR="00772374" w:rsidRPr="002976E4" w:rsidRDefault="00772374" w:rsidP="00772374">
      <w:pPr>
        <w:pStyle w:val="Sprotnaopomba-besedilo"/>
        <w:jc w:val="both"/>
        <w:rPr>
          <w:rFonts w:ascii="Arial" w:hAnsi="Arial" w:cs="Arial"/>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w:t>
      </w:r>
      <w:r w:rsidRPr="002976E4">
        <w:rPr>
          <w:rFonts w:ascii="Arial" w:hAnsi="Arial" w:cs="Arial"/>
          <w:sz w:val="18"/>
          <w:szCs w:val="18"/>
        </w:rPr>
        <w:t>SIOL.net, dne 23.12.2020, Predsednik računskega sodišča: Četrt milijona dolarjev letno, ki jih dobim iz Fife, ni spornih</w:t>
      </w:r>
    </w:p>
  </w:footnote>
  <w:footnote w:id="11">
    <w:p w14:paraId="7FAF4341" w14:textId="77777777" w:rsidR="00772374" w:rsidRPr="002976E4" w:rsidRDefault="00772374" w:rsidP="00772374">
      <w:pPr>
        <w:pStyle w:val="Sprotnaopomba-besedilo"/>
        <w:jc w:val="both"/>
        <w:rPr>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w:t>
      </w:r>
      <w:r w:rsidRPr="002976E4">
        <w:rPr>
          <w:rFonts w:ascii="Arial" w:hAnsi="Arial" w:cs="Arial"/>
          <w:sz w:val="18"/>
          <w:szCs w:val="18"/>
        </w:rPr>
        <w:t xml:space="preserve">Ta pojem uporablja Resolucija o Nacionalnem programu športa v Republiki Sloveniji za obdobje 2014–2023, ki  za opredelitev pridobitne športne dejavnosti ne more biti relevantna, ker to ureja Zakon o športu. Mednarodna dejavnost v športu je mednarodna dejavnost vseh strokovnjakov v športu, ki lahko v športu opravljajo tudi drugo dejavnost kot športno dejavnost, npr. pravno, revizorsko, </w:t>
      </w:r>
      <w:proofErr w:type="spellStart"/>
      <w:r w:rsidRPr="002976E4">
        <w:rPr>
          <w:rFonts w:ascii="Arial" w:hAnsi="Arial" w:cs="Arial"/>
          <w:sz w:val="18"/>
          <w:szCs w:val="18"/>
        </w:rPr>
        <w:t>itd</w:t>
      </w:r>
      <w:proofErr w:type="spellEnd"/>
      <w:r w:rsidRPr="002976E4">
        <w:rPr>
          <w:rFonts w:ascii="Arial" w:hAnsi="Arial" w:cs="Arial"/>
          <w:sz w:val="18"/>
          <w:szCs w:val="18"/>
        </w:rPr>
        <w:t>…</w:t>
      </w:r>
      <w:r w:rsidRPr="002976E4">
        <w:rPr>
          <w:sz w:val="18"/>
          <w:szCs w:val="18"/>
        </w:rPr>
        <w:t xml:space="preserve"> </w:t>
      </w:r>
    </w:p>
  </w:footnote>
  <w:footnote w:id="12">
    <w:p w14:paraId="01B40D54" w14:textId="77777777" w:rsidR="00772374" w:rsidRPr="002976E4" w:rsidRDefault="00772374" w:rsidP="00772374">
      <w:pPr>
        <w:pStyle w:val="Sprotnaopomba-besedilo"/>
        <w:jc w:val="both"/>
        <w:rPr>
          <w:rFonts w:ascii="Arial" w:hAnsi="Arial" w:cs="Arial"/>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w:t>
      </w:r>
      <w:r w:rsidRPr="002976E4">
        <w:rPr>
          <w:rFonts w:ascii="Arial" w:hAnsi="Arial" w:cs="Arial"/>
          <w:sz w:val="18"/>
          <w:szCs w:val="18"/>
        </w:rPr>
        <w:t>Ibidem</w:t>
      </w:r>
    </w:p>
  </w:footnote>
  <w:footnote w:id="13">
    <w:p w14:paraId="736FF49A" w14:textId="77777777" w:rsidR="00772374" w:rsidRPr="002976E4" w:rsidRDefault="00772374" w:rsidP="00772374">
      <w:pPr>
        <w:pStyle w:val="Sprotnaopomba-besedilo"/>
        <w:jc w:val="both"/>
        <w:rPr>
          <w:rFonts w:ascii="Arial" w:hAnsi="Arial" w:cs="Arial"/>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w:t>
      </w:r>
      <w:r w:rsidRPr="002976E4">
        <w:rPr>
          <w:rFonts w:ascii="Arial" w:hAnsi="Arial" w:cs="Arial"/>
          <w:sz w:val="18"/>
          <w:szCs w:val="18"/>
        </w:rPr>
        <w:t>Priloga: Odločba Komisije za preprečevanje korupcije št. 0900-47/2020-2  30005</w:t>
      </w:r>
    </w:p>
  </w:footnote>
  <w:footnote w:id="14">
    <w:p w14:paraId="2907B4C8" w14:textId="77777777" w:rsidR="00772374" w:rsidRPr="002976E4" w:rsidRDefault="00772374" w:rsidP="00772374">
      <w:pPr>
        <w:pStyle w:val="Sprotnaopomba-besedilo"/>
        <w:jc w:val="both"/>
        <w:rPr>
          <w:rFonts w:ascii="Arial" w:hAnsi="Arial" w:cs="Arial"/>
          <w:bCs/>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w:t>
      </w:r>
      <w:r w:rsidRPr="002976E4">
        <w:rPr>
          <w:rFonts w:ascii="Arial" w:hAnsi="Arial" w:cs="Arial"/>
          <w:sz w:val="18"/>
          <w:szCs w:val="18"/>
        </w:rPr>
        <w:t xml:space="preserve">SIOL.net, dne 28.1.2021, </w:t>
      </w:r>
      <w:r w:rsidRPr="002976E4">
        <w:rPr>
          <w:rFonts w:ascii="Arial" w:hAnsi="Arial" w:cs="Arial"/>
          <w:bCs/>
          <w:sz w:val="18"/>
          <w:szCs w:val="18"/>
        </w:rPr>
        <w:t>Štefanec Veselu za Fifo ni podpisal soglasja, temveč mnenje</w:t>
      </w:r>
    </w:p>
  </w:footnote>
  <w:footnote w:id="15">
    <w:p w14:paraId="27AF1860" w14:textId="77777777" w:rsidR="00772374" w:rsidRPr="002976E4" w:rsidRDefault="00772374" w:rsidP="00772374">
      <w:pPr>
        <w:pStyle w:val="Sprotnaopomba-besedilo"/>
        <w:jc w:val="both"/>
        <w:rPr>
          <w:rFonts w:ascii="Arial" w:hAnsi="Arial" w:cs="Arial"/>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w:t>
      </w:r>
      <w:r w:rsidRPr="002976E4">
        <w:rPr>
          <w:rFonts w:ascii="Arial" w:hAnsi="Arial" w:cs="Arial"/>
          <w:sz w:val="18"/>
          <w:szCs w:val="18"/>
        </w:rPr>
        <w:t xml:space="preserve">Magnetogram, 12. trak, dostopen na: </w:t>
      </w:r>
      <w:hyperlink r:id="rId6" w:history="1">
        <w:r w:rsidRPr="002976E4">
          <w:rPr>
            <w:rStyle w:val="Hiperpovezava"/>
            <w:rFonts w:cs="Arial"/>
            <w:sz w:val="18"/>
            <w:szCs w:val="18"/>
          </w:rPr>
          <w:t>https://www.dz-rs.si/wps/portal/Home/deloDZ/seje/evidenca?mandat=VIII&amp;type=pmagdt&amp;uid=AC9DFE18F58D26F4C12586710030605A</w:t>
        </w:r>
      </w:hyperlink>
    </w:p>
    <w:p w14:paraId="0346EBCD" w14:textId="77777777" w:rsidR="00772374" w:rsidRPr="002976E4" w:rsidRDefault="00772374" w:rsidP="00772374">
      <w:pPr>
        <w:pStyle w:val="Sprotnaopomba-besedilo"/>
        <w:jc w:val="both"/>
        <w:rPr>
          <w:rFonts w:ascii="Arial" w:hAnsi="Arial" w:cs="Arial"/>
          <w:sz w:val="18"/>
          <w:szCs w:val="18"/>
        </w:rPr>
      </w:pPr>
    </w:p>
  </w:footnote>
  <w:footnote w:id="16">
    <w:p w14:paraId="52D0D18B" w14:textId="77777777" w:rsidR="00772374" w:rsidRPr="002976E4" w:rsidRDefault="00772374" w:rsidP="00772374">
      <w:pPr>
        <w:pStyle w:val="Sprotnaopomba-besedilo"/>
        <w:jc w:val="both"/>
        <w:rPr>
          <w:rFonts w:ascii="Arial" w:hAnsi="Arial" w:cs="Arial"/>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w:t>
      </w:r>
      <w:r w:rsidRPr="002976E4">
        <w:rPr>
          <w:rFonts w:ascii="Arial" w:hAnsi="Arial" w:cs="Arial"/>
          <w:sz w:val="18"/>
          <w:szCs w:val="18"/>
        </w:rPr>
        <w:t xml:space="preserve">Dostopno na: </w:t>
      </w:r>
      <w:hyperlink r:id="rId7" w:history="1">
        <w:r w:rsidRPr="002976E4">
          <w:rPr>
            <w:rStyle w:val="Hiperpovezava"/>
            <w:rFonts w:cs="Arial"/>
            <w:sz w:val="18"/>
            <w:szCs w:val="18"/>
          </w:rPr>
          <w:t>https://resources.fifa.com/image/upload/fifa-governance-regulations.pdf?cloudid=h3i41a7kg1nfuopfhbtt</w:t>
        </w:r>
      </w:hyperlink>
      <w:r w:rsidRPr="002976E4">
        <w:rPr>
          <w:rFonts w:ascii="Arial" w:hAnsi="Arial" w:cs="Arial"/>
          <w:sz w:val="18"/>
          <w:szCs w:val="18"/>
        </w:rPr>
        <w:t xml:space="preserve"> </w:t>
      </w:r>
    </w:p>
  </w:footnote>
  <w:footnote w:id="17">
    <w:p w14:paraId="30039292" w14:textId="77777777" w:rsidR="00772374" w:rsidRPr="002976E4" w:rsidRDefault="00772374" w:rsidP="00772374">
      <w:pPr>
        <w:pStyle w:val="Sprotnaopomba-besedilo"/>
        <w:jc w:val="both"/>
        <w:rPr>
          <w:rFonts w:ascii="Arial" w:hAnsi="Arial" w:cs="Arial"/>
          <w:sz w:val="18"/>
          <w:szCs w:val="18"/>
        </w:rPr>
      </w:pPr>
      <w:r w:rsidRPr="002976E4">
        <w:rPr>
          <w:rStyle w:val="Sprotnaopomba-sklic"/>
          <w:rFonts w:ascii="Arial" w:hAnsi="Arial" w:cs="Arial"/>
          <w:sz w:val="18"/>
          <w:szCs w:val="18"/>
        </w:rPr>
        <w:footnoteRef/>
      </w:r>
      <w:r w:rsidRPr="002976E4">
        <w:rPr>
          <w:rFonts w:ascii="Arial" w:hAnsi="Arial" w:cs="Arial"/>
          <w:sz w:val="18"/>
          <w:szCs w:val="18"/>
        </w:rPr>
        <w:t xml:space="preserve"> </w:t>
      </w:r>
      <w:r w:rsidRPr="002976E4">
        <w:rPr>
          <w:rFonts w:ascii="Arial" w:hAnsi="Arial" w:cs="Arial"/>
          <w:sz w:val="18"/>
          <w:szCs w:val="18"/>
        </w:rPr>
        <w:t xml:space="preserve">Ta razlog se sicer nanaša </w:t>
      </w:r>
      <w:r>
        <w:rPr>
          <w:rFonts w:ascii="Arial" w:hAnsi="Arial" w:cs="Arial"/>
          <w:sz w:val="18"/>
          <w:szCs w:val="18"/>
        </w:rPr>
        <w:t xml:space="preserve">samo </w:t>
      </w:r>
      <w:r w:rsidRPr="002976E4">
        <w:rPr>
          <w:rFonts w:ascii="Arial" w:hAnsi="Arial" w:cs="Arial"/>
          <w:sz w:val="18"/>
          <w:szCs w:val="18"/>
        </w:rPr>
        <w:t>na nezakonito in neustavno ravnanje člana Računskega sodišča RS, torej presojanje ravnanja, ki ga nosilec te funkcije stori v okviru svojih pooblastil, nalog in obveznosti.</w:t>
      </w:r>
      <w:r>
        <w:rPr>
          <w:rFonts w:ascii="Arial" w:hAnsi="Arial" w:cs="Arial"/>
          <w:sz w:val="18"/>
          <w:szCs w:val="18"/>
        </w:rPr>
        <w:t xml:space="preserve"> To izhaja iz razlogov za</w:t>
      </w:r>
      <w:r w:rsidRPr="002976E4">
        <w:rPr>
          <w:rFonts w:ascii="Arial" w:hAnsi="Arial" w:cs="Arial"/>
          <w:sz w:val="18"/>
          <w:szCs w:val="18"/>
        </w:rPr>
        <w:t xml:space="preserve"> sprejemanja tega člena, saj se </w:t>
      </w:r>
      <w:r>
        <w:rPr>
          <w:rFonts w:ascii="Arial" w:hAnsi="Arial" w:cs="Arial"/>
          <w:sz w:val="18"/>
          <w:szCs w:val="18"/>
        </w:rPr>
        <w:t xml:space="preserve">je to besedilo v zakonodajnem postopku najprej nanašalo na </w:t>
      </w:r>
      <w:r w:rsidRPr="002976E4">
        <w:rPr>
          <w:rFonts w:ascii="Arial" w:hAnsi="Arial" w:cs="Arial"/>
          <w:sz w:val="18"/>
          <w:szCs w:val="18"/>
        </w:rPr>
        <w:t xml:space="preserve"> prisego člana računskega sodišča, ki </w:t>
      </w:r>
      <w:r>
        <w:rPr>
          <w:rFonts w:ascii="Arial" w:hAnsi="Arial" w:cs="Arial"/>
          <w:sz w:val="18"/>
          <w:szCs w:val="18"/>
        </w:rPr>
        <w:t xml:space="preserve">se nanaša le na njegovo delo, nato pa zaradi določnosti razširilo s spoštovanjem ustave pri ravnanju člana računskega sodišča. </w:t>
      </w:r>
      <w:r w:rsidRPr="002976E4">
        <w:rPr>
          <w:rFonts w:ascii="Arial" w:hAnsi="Arial" w:cs="Arial"/>
          <w:sz w:val="18"/>
          <w:szCs w:val="18"/>
        </w:rPr>
        <w:t xml:space="preserve"> Dosegljivo na:    </w:t>
      </w:r>
      <w:hyperlink r:id="rId8" w:history="1">
        <w:r w:rsidRPr="002976E4">
          <w:rPr>
            <w:rStyle w:val="Hiperpovezava"/>
            <w:rFonts w:cs="Arial"/>
            <w:sz w:val="18"/>
            <w:szCs w:val="18"/>
          </w:rPr>
          <w:t>https://www.dz-rs.si/wps/portal/Home/deloDZ/zakonodaja/izbranZakonAkt?uid=C12565D400354E68C1256914003D3867&amp;db=kon_zak&amp;mandat=III&amp;tip=doc</w:t>
        </w:r>
      </w:hyperlink>
      <w:r>
        <w:rPr>
          <w:rFonts w:ascii="Arial" w:hAnsi="Arial" w:cs="Arial"/>
          <w:sz w:val="18"/>
          <w:szCs w:val="18"/>
        </w:rPr>
        <w:t xml:space="preserve"> </w:t>
      </w:r>
    </w:p>
    <w:p w14:paraId="141ACA0D" w14:textId="77777777" w:rsidR="00772374" w:rsidRPr="009973C0" w:rsidRDefault="00772374" w:rsidP="00772374">
      <w:pPr>
        <w:pStyle w:val="Sprotnaopomba-besedilo"/>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3F8CB7" w14:textId="77777777" w:rsidR="00F632A2" w:rsidRDefault="00F632A2">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FAFB4" w14:textId="77777777" w:rsidR="00177E31" w:rsidRPr="00536B49" w:rsidRDefault="00177E31" w:rsidP="005C11F0">
    <w:pPr>
      <w:pStyle w:val="Glava"/>
      <w:tabs>
        <w:tab w:val="clear" w:pos="4703"/>
        <w:tab w:val="clear" w:pos="9406"/>
        <w:tab w:val="center" w:pos="4253"/>
      </w:tabs>
      <w:rPr>
        <w:sz w:val="20"/>
        <w:szCs w:val="20"/>
      </w:rPr>
    </w:pPr>
    <w:r>
      <w:tab/>
    </w:r>
    <w:r w:rsidRPr="00536B49">
      <w:rPr>
        <w:rStyle w:val="tevilkastrani"/>
        <w:sz w:val="20"/>
        <w:szCs w:val="20"/>
      </w:rPr>
      <w:fldChar w:fldCharType="begin"/>
    </w:r>
    <w:r w:rsidRPr="00536B49">
      <w:rPr>
        <w:rStyle w:val="tevilkastrani"/>
        <w:sz w:val="20"/>
        <w:szCs w:val="20"/>
      </w:rPr>
      <w:instrText xml:space="preserve"> PAGE </w:instrText>
    </w:r>
    <w:r w:rsidRPr="00536B49">
      <w:rPr>
        <w:rStyle w:val="tevilkastrani"/>
        <w:sz w:val="20"/>
        <w:szCs w:val="20"/>
      </w:rPr>
      <w:fldChar w:fldCharType="separate"/>
    </w:r>
    <w:r>
      <w:rPr>
        <w:rStyle w:val="tevilkastrani"/>
        <w:noProof/>
        <w:sz w:val="20"/>
        <w:szCs w:val="20"/>
      </w:rPr>
      <w:t>2</w:t>
    </w:r>
    <w:r w:rsidRPr="00536B49">
      <w:rPr>
        <w:rStyle w:val="tevilkastrani"/>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2DCEEA" w14:textId="64BBCB95" w:rsidR="00177E31" w:rsidRDefault="00772374">
    <w:pPr>
      <w:pStyle w:val="Glava"/>
    </w:pPr>
    <w:r>
      <w:rPr>
        <w:noProof/>
      </w:rPr>
      <w:drawing>
        <wp:anchor distT="0" distB="0" distL="114300" distR="114300" simplePos="0" relativeHeight="251657728" behindDoc="1" locked="1" layoutInCell="1" allowOverlap="1" wp14:anchorId="69739836" wp14:editId="5A64B68B">
          <wp:simplePos x="0" y="0"/>
          <wp:positionH relativeFrom="page">
            <wp:align>center</wp:align>
          </wp:positionH>
          <wp:positionV relativeFrom="page">
            <wp:posOffset>0</wp:posOffset>
          </wp:positionV>
          <wp:extent cx="7562850" cy="2162175"/>
          <wp:effectExtent l="0" t="0" r="0" b="0"/>
          <wp:wrapTight wrapText="bothSides">
            <wp:wrapPolygon edited="0">
              <wp:start x="0" y="0"/>
              <wp:lineTo x="0" y="21505"/>
              <wp:lineTo x="21546" y="21505"/>
              <wp:lineTo x="21546" y="0"/>
              <wp:lineTo x="0" y="0"/>
            </wp:wrapPolygon>
          </wp:wrapTight>
          <wp:docPr id="1" name="Slika 40" descr="DZ-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0" descr="DZ-s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103999"/>
    <w:multiLevelType w:val="hybridMultilevel"/>
    <w:tmpl w:val="3E7804E0"/>
    <w:lvl w:ilvl="0" w:tplc="AFB400D4">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EE791D"/>
    <w:multiLevelType w:val="hybridMultilevel"/>
    <w:tmpl w:val="B328BA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EFB2BEE"/>
    <w:multiLevelType w:val="hybridMultilevel"/>
    <w:tmpl w:val="B328BA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8FC0D5A"/>
    <w:multiLevelType w:val="hybridMultilevel"/>
    <w:tmpl w:val="48C2C6EC"/>
    <w:lvl w:ilvl="0" w:tplc="E5A0D48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9176C98"/>
    <w:multiLevelType w:val="hybridMultilevel"/>
    <w:tmpl w:val="695A1F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374"/>
    <w:rsid w:val="00020791"/>
    <w:rsid w:val="00023FA4"/>
    <w:rsid w:val="000442EF"/>
    <w:rsid w:val="00064B4D"/>
    <w:rsid w:val="00076965"/>
    <w:rsid w:val="000B0978"/>
    <w:rsid w:val="000B273C"/>
    <w:rsid w:val="0010208A"/>
    <w:rsid w:val="00131B36"/>
    <w:rsid w:val="00132F70"/>
    <w:rsid w:val="00142CE9"/>
    <w:rsid w:val="00177E31"/>
    <w:rsid w:val="001832B4"/>
    <w:rsid w:val="001A4EBA"/>
    <w:rsid w:val="001C2408"/>
    <w:rsid w:val="001C6AC4"/>
    <w:rsid w:val="001E477A"/>
    <w:rsid w:val="00224607"/>
    <w:rsid w:val="00285514"/>
    <w:rsid w:val="002A4E38"/>
    <w:rsid w:val="002E5070"/>
    <w:rsid w:val="002E7802"/>
    <w:rsid w:val="002F35FF"/>
    <w:rsid w:val="0031579B"/>
    <w:rsid w:val="003177F6"/>
    <w:rsid w:val="003260B8"/>
    <w:rsid w:val="00330753"/>
    <w:rsid w:val="00331213"/>
    <w:rsid w:val="00335F46"/>
    <w:rsid w:val="00386D61"/>
    <w:rsid w:val="00391C87"/>
    <w:rsid w:val="00395EA7"/>
    <w:rsid w:val="00414A19"/>
    <w:rsid w:val="00436806"/>
    <w:rsid w:val="0045455E"/>
    <w:rsid w:val="00454B9E"/>
    <w:rsid w:val="004A283C"/>
    <w:rsid w:val="004C3E50"/>
    <w:rsid w:val="004D1A61"/>
    <w:rsid w:val="004E60E2"/>
    <w:rsid w:val="004F5111"/>
    <w:rsid w:val="004F7CF6"/>
    <w:rsid w:val="005202C9"/>
    <w:rsid w:val="00536B49"/>
    <w:rsid w:val="00540971"/>
    <w:rsid w:val="00587103"/>
    <w:rsid w:val="005B5039"/>
    <w:rsid w:val="005C10B0"/>
    <w:rsid w:val="005C11F0"/>
    <w:rsid w:val="00634C10"/>
    <w:rsid w:val="00635216"/>
    <w:rsid w:val="00656341"/>
    <w:rsid w:val="006A708A"/>
    <w:rsid w:val="006C3F89"/>
    <w:rsid w:val="00700EE4"/>
    <w:rsid w:val="00717C71"/>
    <w:rsid w:val="007378A1"/>
    <w:rsid w:val="00746A6C"/>
    <w:rsid w:val="00772374"/>
    <w:rsid w:val="007751C0"/>
    <w:rsid w:val="0077605A"/>
    <w:rsid w:val="00796CC0"/>
    <w:rsid w:val="007C6A78"/>
    <w:rsid w:val="007C71B2"/>
    <w:rsid w:val="007F39B0"/>
    <w:rsid w:val="0082338E"/>
    <w:rsid w:val="00856C95"/>
    <w:rsid w:val="008B2D3C"/>
    <w:rsid w:val="008C4247"/>
    <w:rsid w:val="009121AD"/>
    <w:rsid w:val="009156F9"/>
    <w:rsid w:val="00971C5F"/>
    <w:rsid w:val="00984A60"/>
    <w:rsid w:val="00991AE5"/>
    <w:rsid w:val="00991F38"/>
    <w:rsid w:val="009C00B6"/>
    <w:rsid w:val="009D4362"/>
    <w:rsid w:val="00A059D4"/>
    <w:rsid w:val="00A4447F"/>
    <w:rsid w:val="00A60F7A"/>
    <w:rsid w:val="00A93C67"/>
    <w:rsid w:val="00A9481F"/>
    <w:rsid w:val="00A95EAF"/>
    <w:rsid w:val="00AA523A"/>
    <w:rsid w:val="00AB47E4"/>
    <w:rsid w:val="00AF06AA"/>
    <w:rsid w:val="00B064BE"/>
    <w:rsid w:val="00B4021E"/>
    <w:rsid w:val="00B63C08"/>
    <w:rsid w:val="00B64A88"/>
    <w:rsid w:val="00B926CE"/>
    <w:rsid w:val="00BB2393"/>
    <w:rsid w:val="00C05F5D"/>
    <w:rsid w:val="00C15BF9"/>
    <w:rsid w:val="00C25582"/>
    <w:rsid w:val="00C34089"/>
    <w:rsid w:val="00C55CAA"/>
    <w:rsid w:val="00C9785D"/>
    <w:rsid w:val="00CA3452"/>
    <w:rsid w:val="00CA348A"/>
    <w:rsid w:val="00CB3822"/>
    <w:rsid w:val="00CC1344"/>
    <w:rsid w:val="00CC70EC"/>
    <w:rsid w:val="00D0169A"/>
    <w:rsid w:val="00D1145F"/>
    <w:rsid w:val="00D12BC4"/>
    <w:rsid w:val="00D1425D"/>
    <w:rsid w:val="00D23B63"/>
    <w:rsid w:val="00D301B7"/>
    <w:rsid w:val="00D34950"/>
    <w:rsid w:val="00DA682B"/>
    <w:rsid w:val="00DD3BEB"/>
    <w:rsid w:val="00E04052"/>
    <w:rsid w:val="00E30C83"/>
    <w:rsid w:val="00E35A5D"/>
    <w:rsid w:val="00E653F0"/>
    <w:rsid w:val="00E858FD"/>
    <w:rsid w:val="00E97F1F"/>
    <w:rsid w:val="00EB2858"/>
    <w:rsid w:val="00EF3D39"/>
    <w:rsid w:val="00F159E8"/>
    <w:rsid w:val="00F47503"/>
    <w:rsid w:val="00F632A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C44DC7"/>
  <w15:chartTrackingRefBased/>
  <w15:docId w15:val="{C3BFF7DC-E925-43BB-B089-4CC66B2BE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772374"/>
    <w:pPr>
      <w:spacing w:after="160" w:line="259" w:lineRule="auto"/>
    </w:pPr>
    <w:rPr>
      <w:rFonts w:ascii="Calibri" w:eastAsia="Calibri" w:hAnsi="Calibri"/>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semiHidden/>
    <w:rsid w:val="00386D61"/>
    <w:pPr>
      <w:tabs>
        <w:tab w:val="center" w:pos="4703"/>
        <w:tab w:val="right" w:pos="9406"/>
      </w:tabs>
    </w:pPr>
  </w:style>
  <w:style w:type="paragraph" w:styleId="Noga">
    <w:name w:val="footer"/>
    <w:basedOn w:val="Navaden"/>
    <w:link w:val="NogaZnak"/>
    <w:uiPriority w:val="99"/>
    <w:rsid w:val="00386D61"/>
    <w:pPr>
      <w:tabs>
        <w:tab w:val="center" w:pos="4703"/>
        <w:tab w:val="right" w:pos="9406"/>
      </w:tabs>
    </w:pPr>
  </w:style>
  <w:style w:type="character" w:styleId="tevilkastrani">
    <w:name w:val="page number"/>
    <w:basedOn w:val="Privzetapisavaodstavka"/>
    <w:semiHidden/>
    <w:rsid w:val="005C11F0"/>
  </w:style>
  <w:style w:type="paragraph" w:styleId="Besedilooblaka">
    <w:name w:val="Balloon Text"/>
    <w:basedOn w:val="Navaden"/>
    <w:semiHidden/>
    <w:rsid w:val="00536B49"/>
    <w:rPr>
      <w:rFonts w:ascii="Tahoma" w:hAnsi="Tahoma" w:cs="Tahoma"/>
      <w:sz w:val="16"/>
      <w:szCs w:val="16"/>
    </w:rPr>
  </w:style>
  <w:style w:type="character" w:customStyle="1" w:styleId="NogaZnak">
    <w:name w:val="Noga Znak"/>
    <w:link w:val="Noga"/>
    <w:uiPriority w:val="99"/>
    <w:rsid w:val="00F632A2"/>
    <w:rPr>
      <w:rFonts w:ascii="Arial" w:hAnsi="Arial"/>
      <w:sz w:val="22"/>
      <w:szCs w:val="24"/>
      <w:lang w:eastAsia="en-US"/>
    </w:rPr>
  </w:style>
  <w:style w:type="paragraph" w:styleId="Odstavekseznama">
    <w:name w:val="List Paragraph"/>
    <w:basedOn w:val="Navaden"/>
    <w:uiPriority w:val="34"/>
    <w:qFormat/>
    <w:rsid w:val="00772374"/>
    <w:pPr>
      <w:ind w:left="720"/>
      <w:contextualSpacing/>
    </w:pPr>
  </w:style>
  <w:style w:type="paragraph" w:styleId="Sprotnaopomba-besedilo">
    <w:name w:val="footnote text"/>
    <w:basedOn w:val="Navaden"/>
    <w:link w:val="Sprotnaopomba-besediloZnak"/>
    <w:unhideWhenUsed/>
    <w:rsid w:val="00772374"/>
    <w:pPr>
      <w:spacing w:after="0" w:line="240" w:lineRule="auto"/>
    </w:pPr>
    <w:rPr>
      <w:sz w:val="20"/>
      <w:szCs w:val="20"/>
    </w:rPr>
  </w:style>
  <w:style w:type="character" w:customStyle="1" w:styleId="Sprotnaopomba-besediloZnak">
    <w:name w:val="Sprotna opomba - besedilo Znak"/>
    <w:basedOn w:val="Privzetapisavaodstavka"/>
    <w:link w:val="Sprotnaopomba-besedilo"/>
    <w:rsid w:val="00772374"/>
    <w:rPr>
      <w:rFonts w:ascii="Calibri" w:eastAsia="Calibri" w:hAnsi="Calibri"/>
      <w:lang w:eastAsia="en-US"/>
    </w:rPr>
  </w:style>
  <w:style w:type="character" w:styleId="Sprotnaopomba-sklic">
    <w:name w:val="footnote reference"/>
    <w:uiPriority w:val="99"/>
    <w:unhideWhenUsed/>
    <w:rsid w:val="00772374"/>
    <w:rPr>
      <w:vertAlign w:val="superscript"/>
    </w:rPr>
  </w:style>
  <w:style w:type="character" w:styleId="Hiperpovezava">
    <w:name w:val="Hyperlink"/>
    <w:uiPriority w:val="99"/>
    <w:unhideWhenUsed/>
    <w:rsid w:val="0077237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dz-rs.si/wps/portal/Home/deloDZ/zakonodaja/izbranZakonAkt?uid=C12565D400354E68C1256914003D3867&amp;db=kon_zak&amp;mandat=III&amp;tip=doc" TargetMode="External"/><Relationship Id="rId3" Type="http://schemas.openxmlformats.org/officeDocument/2006/relationships/hyperlink" Target="http://curia.europa.eu/juris/showPdf.jsf?text=&amp;docid=49878&amp;pageIndex=0&amp;doclang=SL&amp;mode=lst&amp;dir=&amp;occ=first&amp;part=1&amp;cid=3638046" TargetMode="External"/><Relationship Id="rId7" Type="http://schemas.openxmlformats.org/officeDocument/2006/relationships/hyperlink" Target="https://resources.fifa.com/image/upload/fifa-governance-regulations.pdf?cloudid=h3i41a7kg1nfuopfhbtt" TargetMode="External"/><Relationship Id="rId2" Type="http://schemas.openxmlformats.org/officeDocument/2006/relationships/hyperlink" Target="https://img.fifa.com/image/upload/ksndm8om7duu5h8qxlpn.pdf" TargetMode="External"/><Relationship Id="rId1" Type="http://schemas.openxmlformats.org/officeDocument/2006/relationships/hyperlink" Target="https://resources.fifa.com/image/upload/governance-report-2016-2878923.pdf?cloudid=gkpaxp18nq4kphki81gk" TargetMode="External"/><Relationship Id="rId6" Type="http://schemas.openxmlformats.org/officeDocument/2006/relationships/hyperlink" Target="https://www.dz-rs.si/wps/portal/Home/deloDZ/seje/evidenca?mandat=VIII&amp;type=pmagdt&amp;uid=AC9DFE18F58D26F4C12586710030605A" TargetMode="External"/><Relationship Id="rId5" Type="http://schemas.openxmlformats.org/officeDocument/2006/relationships/hyperlink" Target="https://www.dz-rs.si/wps/portal/Home/deloDZ/seje/evidenca?mandat=VIII&amp;type=pmagdt&amp;uid=AC9DFE18F58D26F4C12586710030605A" TargetMode="External"/><Relationship Id="rId4" Type="http://schemas.openxmlformats.org/officeDocument/2006/relationships/hyperlink" Target="https://www.kpk-rs.si/nadzor-in-preiskave-2/nezdruzljivost-funkcij-2/izdana-dovoljenja/"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z-cifs-vol1\VOL1\USERS\PrezeljM\Downloads\DZ%20(20).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DZ (20)</Template>
  <TotalTime>3</TotalTime>
  <Pages>10</Pages>
  <Words>4259</Words>
  <Characters>25552</Characters>
  <Application>Microsoft Office Word</Application>
  <DocSecurity>0</DocSecurity>
  <Lines>212</Lines>
  <Paragraphs>59</Paragraphs>
  <ScaleCrop>false</ScaleCrop>
  <HeadingPairs>
    <vt:vector size="2" baseType="variant">
      <vt:variant>
        <vt:lpstr>Naslov</vt:lpstr>
      </vt:variant>
      <vt:variant>
        <vt:i4>1</vt:i4>
      </vt:variant>
    </vt:vector>
  </HeadingPairs>
  <TitlesOfParts>
    <vt:vector size="1" baseType="lpstr">
      <vt:lpstr/>
    </vt:vector>
  </TitlesOfParts>
  <Company>Državni zbor</Company>
  <LinksUpToDate>false</LinksUpToDate>
  <CharactersWithSpaces>29752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PrezeljM</dc:creator>
  <cp:keywords/>
  <cp:lastModifiedBy>PrezeljM</cp:lastModifiedBy>
  <cp:revision>4</cp:revision>
  <cp:lastPrinted>2021-03-15T15:37:00Z</cp:lastPrinted>
  <dcterms:created xsi:type="dcterms:W3CDTF">2021-03-15T15:31:00Z</dcterms:created>
  <dcterms:modified xsi:type="dcterms:W3CDTF">2021-03-15T15:37:00Z</dcterms:modified>
</cp:coreProperties>
</file>